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5D42" w14:textId="77777777" w:rsidR="001F5FCF" w:rsidRDefault="001F5FCF" w:rsidP="001F5FCF">
      <w:pPr>
        <w:pStyle w:val="Heading2"/>
        <w:rPr>
          <w:rFonts w:ascii="Times New Roman" w:hAnsi="Times New Roman"/>
          <w:sz w:val="24"/>
          <w:szCs w:val="24"/>
        </w:rPr>
      </w:pPr>
      <w:bookmarkStart w:id="0" w:name="_Toc265776530"/>
      <w:bookmarkStart w:id="1" w:name="_Toc265782115"/>
      <w:bookmarkStart w:id="2" w:name="_Toc265782166"/>
      <w:bookmarkStart w:id="3" w:name="_Toc265782307"/>
      <w:bookmarkStart w:id="4" w:name="_Toc265788030"/>
      <w:r>
        <w:rPr>
          <w:rFonts w:ascii="Times New Roman" w:hAnsi="Times New Roman"/>
          <w:sz w:val="24"/>
          <w:szCs w:val="24"/>
        </w:rPr>
        <w:t>Background for the Exercise:</w:t>
      </w:r>
    </w:p>
    <w:p w14:paraId="54AC5D43" w14:textId="77777777" w:rsidR="001F5FCF" w:rsidRDefault="001F5FCF" w:rsidP="001F5FCF">
      <w:pPr>
        <w:pStyle w:val="BodyText1"/>
      </w:pPr>
      <w:r>
        <w:t xml:space="preserve">This is a contract for Mail Delivery to our troops in Afghanistan. The routes are treacherous, and they require that vehicles move in convoys, with a U.S. Citizen accompanying the mail. Tampering with the mail is a Federal offence, and it has to be protected – sealed from the place it gets loaded into a </w:t>
      </w:r>
      <w:proofErr w:type="spellStart"/>
      <w:r>
        <w:t>connex</w:t>
      </w:r>
      <w:proofErr w:type="spellEnd"/>
      <w:r>
        <w:t>, to the U.S. military base at the destination. Convoys have to carefully plan the routes, cross hostile territory – and even under attack, they have to save the mail, and get out.</w:t>
      </w:r>
    </w:p>
    <w:p w14:paraId="54AC5D44" w14:textId="77777777" w:rsidR="007963A7" w:rsidRDefault="007963A7" w:rsidP="001F5FCF">
      <w:pPr>
        <w:pStyle w:val="BodyText1"/>
        <w:rPr>
          <w:b/>
        </w:rPr>
      </w:pPr>
    </w:p>
    <w:p w14:paraId="54AC5D45" w14:textId="77777777" w:rsidR="007963A7" w:rsidRPr="007963A7" w:rsidRDefault="007963A7" w:rsidP="007963A7">
      <w:pPr>
        <w:pStyle w:val="Heading2"/>
        <w:rPr>
          <w:rFonts w:ascii="Times New Roman" w:hAnsi="Times New Roman"/>
          <w:sz w:val="24"/>
          <w:szCs w:val="24"/>
        </w:rPr>
      </w:pPr>
      <w:r w:rsidRPr="007963A7">
        <w:rPr>
          <w:rFonts w:ascii="Times New Roman" w:hAnsi="Times New Roman"/>
          <w:sz w:val="24"/>
          <w:szCs w:val="24"/>
        </w:rPr>
        <w:t>Assignment:</w:t>
      </w:r>
    </w:p>
    <w:p w14:paraId="54AC5D46" w14:textId="77777777" w:rsidR="007963A7" w:rsidRPr="007963A7" w:rsidRDefault="007963A7" w:rsidP="001F5FCF">
      <w:pPr>
        <w:pStyle w:val="BodyText1"/>
      </w:pPr>
      <w:r w:rsidRPr="007963A7">
        <w:t xml:space="preserve">Turn the table </w:t>
      </w:r>
      <w:r>
        <w:t>on pages 2-3</w:t>
      </w:r>
      <w:r w:rsidRPr="007963A7">
        <w:t xml:space="preserve"> into a graphic.</w:t>
      </w:r>
    </w:p>
    <w:p w14:paraId="54AC5D47" w14:textId="77777777" w:rsidR="007963A7" w:rsidRPr="007963A7" w:rsidRDefault="007963A7" w:rsidP="001F5FCF">
      <w:pPr>
        <w:pStyle w:val="BodyText1"/>
        <w:rPr>
          <w:b/>
        </w:rPr>
      </w:pPr>
    </w:p>
    <w:p w14:paraId="54AC5D48" w14:textId="77777777" w:rsidR="001F5FCF" w:rsidRPr="001F5FCF" w:rsidRDefault="001F5FCF" w:rsidP="001F5FCF">
      <w:pPr>
        <w:pStyle w:val="Heading2"/>
        <w:rPr>
          <w:rFonts w:ascii="Times New Roman" w:hAnsi="Times New Roman"/>
          <w:sz w:val="24"/>
          <w:szCs w:val="24"/>
        </w:rPr>
      </w:pPr>
      <w:r>
        <w:rPr>
          <w:rFonts w:ascii="Times New Roman" w:hAnsi="Times New Roman"/>
          <w:sz w:val="24"/>
          <w:szCs w:val="24"/>
        </w:rPr>
        <w:t>Proposal D</w:t>
      </w:r>
      <w:r w:rsidRPr="001F5FCF">
        <w:rPr>
          <w:rFonts w:ascii="Times New Roman" w:hAnsi="Times New Roman"/>
          <w:sz w:val="24"/>
          <w:szCs w:val="24"/>
        </w:rPr>
        <w:t>raft</w:t>
      </w:r>
      <w:r>
        <w:rPr>
          <w:rFonts w:ascii="Times New Roman" w:hAnsi="Times New Roman"/>
          <w:sz w:val="24"/>
          <w:szCs w:val="24"/>
        </w:rPr>
        <w:t>:</w:t>
      </w:r>
    </w:p>
    <w:p w14:paraId="54AC5D49" w14:textId="77777777" w:rsidR="001F5FCF" w:rsidRPr="0058522F" w:rsidRDefault="001F5FCF" w:rsidP="001F5FCF">
      <w:pPr>
        <w:pStyle w:val="Heading2"/>
        <w:rPr>
          <w:rFonts w:ascii="Times New Roman" w:hAnsi="Times New Roman"/>
          <w:sz w:val="24"/>
          <w:szCs w:val="24"/>
        </w:rPr>
      </w:pPr>
      <w:r w:rsidRPr="0058522F">
        <w:rPr>
          <w:rFonts w:ascii="Times New Roman" w:hAnsi="Times New Roman"/>
          <w:sz w:val="24"/>
          <w:szCs w:val="24"/>
        </w:rPr>
        <w:t>2.4 Location of Checkpoints Along the Routes Used for Delivery</w:t>
      </w:r>
      <w:bookmarkEnd w:id="0"/>
      <w:bookmarkEnd w:id="1"/>
      <w:bookmarkEnd w:id="2"/>
      <w:bookmarkEnd w:id="3"/>
      <w:bookmarkEnd w:id="4"/>
    </w:p>
    <w:p w14:paraId="54AC5D4A" w14:textId="77777777" w:rsidR="001F5FCF" w:rsidRDefault="001F5FCF" w:rsidP="001F5FCF">
      <w:pPr>
        <w:autoSpaceDE w:val="0"/>
        <w:autoSpaceDN w:val="0"/>
        <w:adjustRightInd w:val="0"/>
        <w:spacing w:after="120" w:line="240" w:lineRule="auto"/>
        <w:rPr>
          <w:rFonts w:ascii="Times New Roman" w:hAnsi="Times New Roman"/>
          <w:sz w:val="24"/>
          <w:szCs w:val="24"/>
        </w:rPr>
      </w:pPr>
      <w:r w:rsidRPr="00FA694B">
        <w:rPr>
          <w:rFonts w:ascii="Times New Roman" w:hAnsi="Times New Roman"/>
          <w:sz w:val="24"/>
          <w:szCs w:val="24"/>
        </w:rPr>
        <w:t xml:space="preserve">Based on our extensive experience in convoy security operations in Afghanistan on other contracts supporting the </w:t>
      </w:r>
      <w:r>
        <w:rPr>
          <w:rFonts w:ascii="Times New Roman" w:hAnsi="Times New Roman"/>
          <w:sz w:val="24"/>
          <w:szCs w:val="24"/>
        </w:rPr>
        <w:t>U.S.</w:t>
      </w:r>
      <w:r w:rsidRPr="00FA694B">
        <w:rPr>
          <w:rFonts w:ascii="Times New Roman" w:hAnsi="Times New Roman"/>
          <w:sz w:val="24"/>
          <w:szCs w:val="24"/>
        </w:rPr>
        <w:t xml:space="preserve"> </w:t>
      </w:r>
      <w:r>
        <w:rPr>
          <w:rFonts w:ascii="Times New Roman" w:hAnsi="Times New Roman"/>
          <w:sz w:val="24"/>
          <w:szCs w:val="24"/>
        </w:rPr>
        <w:t>G</w:t>
      </w:r>
      <w:r w:rsidRPr="00FA694B">
        <w:rPr>
          <w:rFonts w:ascii="Times New Roman" w:hAnsi="Times New Roman"/>
          <w:sz w:val="24"/>
          <w:szCs w:val="24"/>
        </w:rPr>
        <w:t xml:space="preserve">overnment, </w:t>
      </w:r>
      <w:r>
        <w:rPr>
          <w:rFonts w:ascii="Times New Roman" w:hAnsi="Times New Roman"/>
          <w:sz w:val="24"/>
          <w:szCs w:val="24"/>
        </w:rPr>
        <w:t>Team Ursus</w:t>
      </w:r>
      <w:r w:rsidRPr="00FA694B">
        <w:rPr>
          <w:rFonts w:ascii="Times New Roman" w:hAnsi="Times New Roman"/>
          <w:sz w:val="24"/>
          <w:szCs w:val="24"/>
        </w:rPr>
        <w:t xml:space="preserve"> is already organized and prepared to deliver a full range of services to meet the high performance standards mandated in the </w:t>
      </w:r>
      <w:r>
        <w:rPr>
          <w:rFonts w:ascii="Times New Roman" w:hAnsi="Times New Roman"/>
          <w:sz w:val="24"/>
          <w:szCs w:val="24"/>
        </w:rPr>
        <w:t>PWS</w:t>
      </w:r>
      <w:r w:rsidRPr="00FA694B">
        <w:rPr>
          <w:rFonts w:ascii="Times New Roman" w:hAnsi="Times New Roman"/>
          <w:sz w:val="24"/>
          <w:szCs w:val="24"/>
        </w:rPr>
        <w:t xml:space="preserve"> for Convoy Security. </w:t>
      </w:r>
      <w:r>
        <w:rPr>
          <w:rFonts w:ascii="Times New Roman" w:hAnsi="Times New Roman"/>
          <w:sz w:val="24"/>
          <w:szCs w:val="24"/>
        </w:rPr>
        <w:t>One of these requirements is to establish checkpoints along the routes. We already have a number of checkpoints along the routes because of our existing work in Afghanistan, and we will add additional checkpoints for this contract.</w:t>
      </w:r>
    </w:p>
    <w:p w14:paraId="54AC5D4B" w14:textId="77777777" w:rsidR="001F5FCF" w:rsidRPr="00FA694B" w:rsidRDefault="001F5FCF" w:rsidP="001F5FCF">
      <w:pPr>
        <w:autoSpaceDE w:val="0"/>
        <w:autoSpaceDN w:val="0"/>
        <w:adjustRightInd w:val="0"/>
        <w:spacing w:after="120" w:line="240" w:lineRule="auto"/>
        <w:rPr>
          <w:rFonts w:ascii="Times New Roman" w:hAnsi="Times New Roman"/>
          <w:sz w:val="24"/>
          <w:szCs w:val="24"/>
        </w:rPr>
      </w:pPr>
      <w:r w:rsidRPr="0000203B">
        <w:rPr>
          <w:rFonts w:ascii="Times New Roman" w:hAnsi="Times New Roman"/>
          <w:b/>
          <w:sz w:val="24"/>
          <w:szCs w:val="24"/>
        </w:rPr>
        <w:t>[PWS 3.2.1.1, 7]</w:t>
      </w:r>
      <w:r>
        <w:rPr>
          <w:rFonts w:ascii="Times New Roman" w:hAnsi="Times New Roman"/>
          <w:sz w:val="24"/>
          <w:szCs w:val="24"/>
        </w:rPr>
        <w:t xml:space="preserve"> Our Convoy Manifest that we will provide to the APO prior to leaving with the mail, along with other required items such as the route plan, will include the list of our checkpoints. </w:t>
      </w:r>
      <w:r w:rsidRPr="00502A42">
        <w:rPr>
          <w:rFonts w:ascii="Times New Roman" w:hAnsi="Times New Roman"/>
          <w:b/>
          <w:sz w:val="24"/>
          <w:szCs w:val="24"/>
        </w:rPr>
        <w:t>Figure 2.4-1</w:t>
      </w:r>
      <w:r>
        <w:rPr>
          <w:rFonts w:ascii="Times New Roman" w:hAnsi="Times New Roman"/>
          <w:sz w:val="24"/>
          <w:szCs w:val="24"/>
        </w:rPr>
        <w:t xml:space="preserve"> shows a notional representation of the critical points along a typical delivery route, as well as the </w:t>
      </w:r>
      <w:proofErr w:type="spellStart"/>
      <w:r>
        <w:rPr>
          <w:rFonts w:ascii="Times New Roman" w:hAnsi="Times New Roman"/>
          <w:sz w:val="24"/>
          <w:szCs w:val="24"/>
        </w:rPr>
        <w:t>decisionmaking</w:t>
      </w:r>
      <w:proofErr w:type="spellEnd"/>
      <w:r>
        <w:rPr>
          <w:rFonts w:ascii="Times New Roman" w:hAnsi="Times New Roman"/>
          <w:sz w:val="24"/>
          <w:szCs w:val="24"/>
        </w:rPr>
        <w:t xml:space="preserve"> process as to how to proceed along each route safely.</w:t>
      </w:r>
    </w:p>
    <w:p w14:paraId="54AC5D4C" w14:textId="77777777" w:rsidR="001F5FCF" w:rsidRDefault="001F5FCF" w:rsidP="001F5FCF">
      <w:pPr>
        <w:pStyle w:val="BodyText1"/>
        <w:ind w:left="720"/>
        <w:jc w:val="left"/>
      </w:pPr>
      <w:r>
        <w:rPr>
          <w:noProof/>
        </w:rPr>
        <w:drawing>
          <wp:inline distT="0" distB="0" distL="0" distR="0" wp14:anchorId="54AC5D79" wp14:editId="1CD746D0">
            <wp:extent cx="5425440" cy="27070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5440" cy="2707005"/>
                    </a:xfrm>
                    <a:prstGeom prst="rect">
                      <a:avLst/>
                    </a:prstGeom>
                    <a:noFill/>
                  </pic:spPr>
                </pic:pic>
              </a:graphicData>
            </a:graphic>
          </wp:inline>
        </w:drawing>
      </w:r>
    </w:p>
    <w:p w14:paraId="54AC5D4D" w14:textId="77777777" w:rsidR="001F5FCF" w:rsidRDefault="001F5FCF" w:rsidP="001F5FCF">
      <w:pPr>
        <w:pStyle w:val="BodyText1"/>
        <w:jc w:val="center"/>
      </w:pPr>
      <w:bookmarkStart w:id="5" w:name="_Toc265782388"/>
      <w:r w:rsidRPr="00F95F4D">
        <w:rPr>
          <w:rStyle w:val="BENTOFChar"/>
        </w:rPr>
        <w:t>Figure 2.4-1. Critical Points Along a Typical Delivery Route</w:t>
      </w:r>
      <w:bookmarkEnd w:id="5"/>
      <w:r w:rsidRPr="00502A42">
        <w:rPr>
          <w:b/>
        </w:rPr>
        <w:t>.</w:t>
      </w:r>
      <w:r>
        <w:t xml:space="preserve"> </w:t>
      </w:r>
      <w:r>
        <w:rPr>
          <w:i/>
        </w:rPr>
        <w:t xml:space="preserve">Our </w:t>
      </w:r>
      <w:r w:rsidRPr="001F5FCF">
        <w:rPr>
          <w:i/>
        </w:rPr>
        <w:t>Convoy Escort Team (CET)</w:t>
      </w:r>
      <w:r>
        <w:rPr>
          <w:i/>
        </w:rPr>
        <w:t xml:space="preserve"> Leader will make assessments on decisions on how to proceed along each route ahead of the </w:t>
      </w:r>
      <w:r>
        <w:rPr>
          <w:i/>
        </w:rPr>
        <w:lastRenderedPageBreak/>
        <w:t>mission and during the mission. He will report as he meets the checkpoints to ensure safe operations.</w:t>
      </w:r>
    </w:p>
    <w:p w14:paraId="54AC5D4E" w14:textId="77777777" w:rsidR="001F5FCF" w:rsidRDefault="001F5FCF" w:rsidP="001F5FCF">
      <w:pPr>
        <w:pStyle w:val="BodyText"/>
        <w:spacing w:line="240" w:lineRule="auto"/>
        <w:rPr>
          <w:rFonts w:ascii="Times New Roman" w:hAnsi="Times New Roman"/>
          <w:sz w:val="24"/>
          <w:szCs w:val="24"/>
        </w:rPr>
      </w:pPr>
      <w:r w:rsidRPr="00FA694B">
        <w:rPr>
          <w:rFonts w:ascii="Times New Roman" w:hAnsi="Times New Roman"/>
          <w:sz w:val="24"/>
          <w:szCs w:val="24"/>
        </w:rPr>
        <w:t xml:space="preserve">Should any CET team fail to meet mission checkpoints, fail to report or come under duress, the </w:t>
      </w:r>
      <w:r>
        <w:rPr>
          <w:rFonts w:ascii="Times New Roman" w:hAnsi="Times New Roman"/>
          <w:sz w:val="24"/>
          <w:szCs w:val="24"/>
        </w:rPr>
        <w:t xml:space="preserve">PMO will immediately activate an </w:t>
      </w:r>
      <w:r w:rsidRPr="00FA694B">
        <w:rPr>
          <w:rFonts w:ascii="Times New Roman" w:hAnsi="Times New Roman"/>
          <w:sz w:val="24"/>
          <w:szCs w:val="24"/>
        </w:rPr>
        <w:t xml:space="preserve">emergency action plan and </w:t>
      </w:r>
      <w:r>
        <w:rPr>
          <w:rFonts w:ascii="Times New Roman" w:hAnsi="Times New Roman"/>
          <w:sz w:val="24"/>
          <w:szCs w:val="24"/>
        </w:rPr>
        <w:t xml:space="preserve">employ the Quick Reaction Force </w:t>
      </w:r>
      <w:r w:rsidRPr="008F219C">
        <w:rPr>
          <w:rFonts w:ascii="Times New Roman" w:hAnsi="Times New Roman"/>
          <w:sz w:val="24"/>
          <w:szCs w:val="24"/>
        </w:rPr>
        <w:t>(QRF) assets</w:t>
      </w:r>
      <w:r w:rsidRPr="00FA694B">
        <w:rPr>
          <w:rFonts w:ascii="Times New Roman" w:hAnsi="Times New Roman"/>
          <w:sz w:val="24"/>
          <w:szCs w:val="24"/>
        </w:rPr>
        <w:t>. This will include armed assets, medical personnel</w:t>
      </w:r>
      <w:r>
        <w:rPr>
          <w:rFonts w:ascii="Times New Roman" w:hAnsi="Times New Roman"/>
          <w:sz w:val="24"/>
          <w:szCs w:val="24"/>
        </w:rPr>
        <w:t>,</w:t>
      </w:r>
      <w:r w:rsidRPr="00FA694B">
        <w:rPr>
          <w:rFonts w:ascii="Times New Roman" w:hAnsi="Times New Roman"/>
          <w:sz w:val="24"/>
          <w:szCs w:val="24"/>
        </w:rPr>
        <w:t xml:space="preserve"> and</w:t>
      </w:r>
      <w:r>
        <w:rPr>
          <w:rFonts w:ascii="Times New Roman" w:hAnsi="Times New Roman"/>
          <w:sz w:val="24"/>
          <w:szCs w:val="24"/>
        </w:rPr>
        <w:t xml:space="preserve"> additional</w:t>
      </w:r>
      <w:r w:rsidRPr="00FA694B">
        <w:rPr>
          <w:rFonts w:ascii="Times New Roman" w:hAnsi="Times New Roman"/>
          <w:sz w:val="24"/>
          <w:szCs w:val="24"/>
        </w:rPr>
        <w:t xml:space="preserve"> vehicle recovery equipm</w:t>
      </w:r>
      <w:r>
        <w:rPr>
          <w:rFonts w:ascii="Times New Roman" w:hAnsi="Times New Roman"/>
          <w:sz w:val="24"/>
          <w:szCs w:val="24"/>
        </w:rPr>
        <w:t>ent, if necessary</w:t>
      </w:r>
      <w:r w:rsidRPr="00FA694B">
        <w:rPr>
          <w:rFonts w:ascii="Times New Roman" w:hAnsi="Times New Roman"/>
          <w:sz w:val="24"/>
          <w:szCs w:val="24"/>
        </w:rPr>
        <w:t xml:space="preserve">. </w:t>
      </w:r>
    </w:p>
    <w:p w14:paraId="54AC5D4F" w14:textId="77777777" w:rsidR="001F5FCF" w:rsidRDefault="001F5FCF" w:rsidP="001F5FCF">
      <w:pPr>
        <w:spacing w:line="240" w:lineRule="auto"/>
        <w:rPr>
          <w:rFonts w:ascii="Times New Roman" w:hAnsi="Times New Roman"/>
          <w:sz w:val="24"/>
          <w:szCs w:val="24"/>
        </w:rPr>
      </w:pPr>
      <w:r w:rsidRPr="006D0B86">
        <w:rPr>
          <w:rFonts w:ascii="Times New Roman" w:hAnsi="Times New Roman"/>
          <w:b/>
          <w:sz w:val="24"/>
          <w:szCs w:val="24"/>
        </w:rPr>
        <w:t>[PWS 3.1.6, 7.0]</w:t>
      </w:r>
      <w:r>
        <w:rPr>
          <w:rFonts w:ascii="Times New Roman" w:hAnsi="Times New Roman"/>
          <w:sz w:val="24"/>
          <w:szCs w:val="24"/>
        </w:rPr>
        <w:t xml:space="preserve"> Our security measures, discussed in Section 1.3 (such as changing routes based on HUMINT, additional vehicles, extra personnel and guards, and other measures) will enable us to minimize the likelihood of such occurrence. Should it somehow become necessary, we have a set of standard recovery plans that we will adjust based on the circumstances. Our security personnel will work with our PMO personnel to coordinate the recovery missions. </w:t>
      </w:r>
    </w:p>
    <w:p w14:paraId="54AC5D50" w14:textId="77777777" w:rsidR="001F5FCF" w:rsidRDefault="001F5FCF" w:rsidP="001F5FCF">
      <w:pPr>
        <w:pStyle w:val="BodyText"/>
        <w:spacing w:line="240" w:lineRule="auto"/>
        <w:rPr>
          <w:rFonts w:ascii="Times New Roman" w:hAnsi="Times New Roman"/>
          <w:sz w:val="24"/>
          <w:szCs w:val="24"/>
        </w:rPr>
      </w:pPr>
      <w:r w:rsidRPr="00667166">
        <w:rPr>
          <w:rFonts w:ascii="Times New Roman" w:hAnsi="Times New Roman"/>
          <w:b/>
          <w:sz w:val="24"/>
          <w:szCs w:val="24"/>
        </w:rPr>
        <w:t xml:space="preserve">[PWS </w:t>
      </w:r>
      <w:r>
        <w:rPr>
          <w:rFonts w:ascii="Times New Roman" w:hAnsi="Times New Roman"/>
          <w:b/>
          <w:sz w:val="24"/>
          <w:szCs w:val="24"/>
        </w:rPr>
        <w:t xml:space="preserve">3.1.6, </w:t>
      </w:r>
      <w:r w:rsidRPr="00667166">
        <w:rPr>
          <w:rFonts w:ascii="Times New Roman" w:hAnsi="Times New Roman"/>
          <w:b/>
          <w:sz w:val="24"/>
          <w:szCs w:val="24"/>
        </w:rPr>
        <w:t>7.1, 7.3, 7.4, 7.5]</w:t>
      </w:r>
      <w:r>
        <w:rPr>
          <w:rFonts w:ascii="Times New Roman" w:hAnsi="Times New Roman"/>
          <w:sz w:val="24"/>
          <w:szCs w:val="24"/>
        </w:rPr>
        <w:t xml:space="preserve"> We have a detailed plan for four types of scenario for recovery operations, as detailed in </w:t>
      </w:r>
      <w:r w:rsidRPr="00B774E7">
        <w:rPr>
          <w:rFonts w:ascii="Times New Roman" w:hAnsi="Times New Roman"/>
          <w:b/>
          <w:sz w:val="24"/>
          <w:szCs w:val="24"/>
        </w:rPr>
        <w:t>Figure 2.4-2</w:t>
      </w: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F5FCF" w:rsidRPr="00CE7056" w14:paraId="54AC5D52" w14:textId="77777777" w:rsidTr="00D959D8">
        <w:tc>
          <w:tcPr>
            <w:tcW w:w="9576" w:type="dxa"/>
            <w:shd w:val="clear" w:color="auto" w:fill="948A54"/>
          </w:tcPr>
          <w:p w14:paraId="54AC5D51" w14:textId="77777777" w:rsidR="001F5FCF" w:rsidRPr="00CE7056" w:rsidRDefault="001F5FCF" w:rsidP="00D959D8">
            <w:pPr>
              <w:pStyle w:val="BodyText"/>
              <w:spacing w:line="240" w:lineRule="auto"/>
              <w:rPr>
                <w:rFonts w:ascii="Times New Roman" w:hAnsi="Times New Roman"/>
                <w:b/>
                <w:color w:val="FFFFFF"/>
                <w:sz w:val="24"/>
                <w:szCs w:val="24"/>
              </w:rPr>
            </w:pPr>
            <w:r w:rsidRPr="00CE7056">
              <w:rPr>
                <w:rFonts w:ascii="Times New Roman" w:hAnsi="Times New Roman"/>
                <w:b/>
                <w:color w:val="FFFFFF"/>
                <w:sz w:val="24"/>
                <w:szCs w:val="24"/>
              </w:rPr>
              <w:t xml:space="preserve">1. When the vehicle fails or is in an accident where the </w:t>
            </w:r>
            <w:proofErr w:type="spellStart"/>
            <w:r w:rsidRPr="00CE7056">
              <w:rPr>
                <w:rFonts w:ascii="Times New Roman" w:hAnsi="Times New Roman"/>
                <w:b/>
                <w:color w:val="FFFFFF"/>
                <w:sz w:val="24"/>
                <w:szCs w:val="24"/>
              </w:rPr>
              <w:t>connex</w:t>
            </w:r>
            <w:proofErr w:type="spellEnd"/>
            <w:r w:rsidRPr="00CE7056">
              <w:rPr>
                <w:rFonts w:ascii="Times New Roman" w:hAnsi="Times New Roman"/>
                <w:b/>
                <w:color w:val="FFFFFF"/>
                <w:sz w:val="24"/>
                <w:szCs w:val="24"/>
              </w:rPr>
              <w:t xml:space="preserve"> is intact:</w:t>
            </w:r>
          </w:p>
        </w:tc>
      </w:tr>
      <w:tr w:rsidR="001F5FCF" w:rsidRPr="00CE7056" w14:paraId="54AC5D59" w14:textId="77777777" w:rsidTr="00D959D8">
        <w:tc>
          <w:tcPr>
            <w:tcW w:w="9576" w:type="dxa"/>
          </w:tcPr>
          <w:p w14:paraId="54AC5D53"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Notify the COR via the PMO</w:t>
            </w:r>
          </w:p>
          <w:p w14:paraId="54AC5D54" w14:textId="0F9E2DD2"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Have the backup crane available, remove the flatb</w:t>
            </w:r>
            <w:r w:rsidR="00BE0E32">
              <w:rPr>
                <w:rFonts w:ascii="Times New Roman" w:hAnsi="Times New Roman"/>
                <w:sz w:val="24"/>
                <w:szCs w:val="24"/>
              </w:rPr>
              <w:t>e</w:t>
            </w:r>
            <w:r w:rsidRPr="00CE7056">
              <w:rPr>
                <w:rFonts w:ascii="Times New Roman" w:hAnsi="Times New Roman"/>
                <w:sz w:val="24"/>
                <w:szCs w:val="24"/>
              </w:rPr>
              <w:t xml:space="preserve">d with the </w:t>
            </w:r>
            <w:proofErr w:type="spellStart"/>
            <w:r w:rsidRPr="00CE7056">
              <w:rPr>
                <w:rFonts w:ascii="Times New Roman" w:hAnsi="Times New Roman"/>
                <w:sz w:val="24"/>
                <w:szCs w:val="24"/>
              </w:rPr>
              <w:t>connex</w:t>
            </w:r>
            <w:proofErr w:type="spellEnd"/>
            <w:r w:rsidRPr="00CE7056">
              <w:rPr>
                <w:rFonts w:ascii="Times New Roman" w:hAnsi="Times New Roman"/>
                <w:sz w:val="24"/>
                <w:szCs w:val="24"/>
              </w:rPr>
              <w:t xml:space="preserve">, and put it on the recovery </w:t>
            </w:r>
            <w:proofErr w:type="gramStart"/>
            <w:r w:rsidRPr="00CE7056">
              <w:rPr>
                <w:rFonts w:ascii="Times New Roman" w:hAnsi="Times New Roman"/>
                <w:sz w:val="24"/>
                <w:szCs w:val="24"/>
              </w:rPr>
              <w:t>vehicle</w:t>
            </w:r>
            <w:proofErr w:type="gramEnd"/>
            <w:r w:rsidRPr="00CE7056">
              <w:rPr>
                <w:rFonts w:ascii="Times New Roman" w:hAnsi="Times New Roman"/>
                <w:sz w:val="24"/>
                <w:szCs w:val="24"/>
              </w:rPr>
              <w:t xml:space="preserve"> </w:t>
            </w:r>
          </w:p>
          <w:p w14:paraId="54AC5D55"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Ensure the recovery vehicle is locked onto the spare truck</w:t>
            </w:r>
          </w:p>
          <w:p w14:paraId="54AC5D56"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Return on a scheduled route and call in for a spare recovery vehicle</w:t>
            </w:r>
          </w:p>
          <w:p w14:paraId="54AC5D57"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CET Leader must check that the mail seal is un-tampered with</w:t>
            </w:r>
          </w:p>
          <w:p w14:paraId="54AC5D58"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 xml:space="preserve">Our CET Leader, along with our security detail, must ensure full security of the mail </w:t>
            </w:r>
            <w:proofErr w:type="spellStart"/>
            <w:r w:rsidRPr="00CE7056">
              <w:rPr>
                <w:rFonts w:ascii="Times New Roman" w:hAnsi="Times New Roman"/>
                <w:sz w:val="24"/>
                <w:szCs w:val="24"/>
              </w:rPr>
              <w:t>connex</w:t>
            </w:r>
            <w:proofErr w:type="spellEnd"/>
            <w:r w:rsidRPr="00CE7056">
              <w:rPr>
                <w:rFonts w:ascii="Times New Roman" w:hAnsi="Times New Roman"/>
                <w:sz w:val="24"/>
                <w:szCs w:val="24"/>
              </w:rPr>
              <w:t xml:space="preserve"> while it</w:t>
            </w:r>
            <w:r>
              <w:rPr>
                <w:rFonts w:ascii="Times New Roman" w:hAnsi="Times New Roman"/>
                <w:sz w:val="24"/>
                <w:szCs w:val="24"/>
              </w:rPr>
              <w:t xml:space="preserve"> i</w:t>
            </w:r>
            <w:r w:rsidRPr="00CE7056">
              <w:rPr>
                <w:rFonts w:ascii="Times New Roman" w:hAnsi="Times New Roman"/>
                <w:sz w:val="24"/>
                <w:szCs w:val="24"/>
              </w:rPr>
              <w:t>s being shifted onto a new truck</w:t>
            </w:r>
          </w:p>
        </w:tc>
      </w:tr>
      <w:tr w:rsidR="001F5FCF" w:rsidRPr="00CE7056" w14:paraId="54AC5D5B" w14:textId="77777777" w:rsidTr="00D959D8">
        <w:tc>
          <w:tcPr>
            <w:tcW w:w="9576" w:type="dxa"/>
            <w:shd w:val="clear" w:color="auto" w:fill="948A54"/>
          </w:tcPr>
          <w:p w14:paraId="54AC5D5A" w14:textId="77777777" w:rsidR="001F5FCF" w:rsidRPr="00CE7056" w:rsidRDefault="001F5FCF" w:rsidP="00D959D8">
            <w:pPr>
              <w:pStyle w:val="BodyText"/>
              <w:spacing w:line="240" w:lineRule="auto"/>
              <w:rPr>
                <w:rFonts w:ascii="Times New Roman" w:hAnsi="Times New Roman"/>
                <w:b/>
                <w:color w:val="FFFFFF"/>
                <w:sz w:val="24"/>
                <w:szCs w:val="24"/>
              </w:rPr>
            </w:pPr>
            <w:r w:rsidRPr="00CE7056">
              <w:rPr>
                <w:rFonts w:ascii="Times New Roman" w:hAnsi="Times New Roman"/>
                <w:b/>
                <w:color w:val="FFFFFF"/>
                <w:sz w:val="24"/>
                <w:szCs w:val="24"/>
              </w:rPr>
              <w:t xml:space="preserve">2. When the vehicle is in an accident and the integrity of </w:t>
            </w:r>
            <w:proofErr w:type="spellStart"/>
            <w:r w:rsidRPr="00CE7056">
              <w:rPr>
                <w:rFonts w:ascii="Times New Roman" w:hAnsi="Times New Roman"/>
                <w:b/>
                <w:color w:val="FFFFFF"/>
                <w:sz w:val="24"/>
                <w:szCs w:val="24"/>
              </w:rPr>
              <w:t>connex</w:t>
            </w:r>
            <w:proofErr w:type="spellEnd"/>
            <w:r w:rsidRPr="00CE7056">
              <w:rPr>
                <w:rFonts w:ascii="Times New Roman" w:hAnsi="Times New Roman"/>
                <w:b/>
                <w:color w:val="FFFFFF"/>
                <w:sz w:val="24"/>
                <w:szCs w:val="24"/>
              </w:rPr>
              <w:t xml:space="preserve"> is compromised and mail has dispersed:</w:t>
            </w:r>
          </w:p>
        </w:tc>
      </w:tr>
      <w:tr w:rsidR="001F5FCF" w:rsidRPr="00CE7056" w14:paraId="54AC5D60" w14:textId="77777777" w:rsidTr="00D959D8">
        <w:tc>
          <w:tcPr>
            <w:tcW w:w="9576" w:type="dxa"/>
          </w:tcPr>
          <w:p w14:paraId="54AC5D5C" w14:textId="77777777" w:rsidR="001F5FCF" w:rsidRPr="00CE7056" w:rsidRDefault="001F5FCF" w:rsidP="001F5FCF">
            <w:pPr>
              <w:pStyle w:val="BodyText"/>
              <w:numPr>
                <w:ilvl w:val="0"/>
                <w:numId w:val="2"/>
              </w:numPr>
              <w:spacing w:line="240" w:lineRule="auto"/>
              <w:rPr>
                <w:rFonts w:ascii="Times New Roman" w:hAnsi="Times New Roman"/>
                <w:sz w:val="24"/>
                <w:szCs w:val="24"/>
              </w:rPr>
            </w:pPr>
            <w:r w:rsidRPr="00CE7056">
              <w:rPr>
                <w:rFonts w:ascii="Times New Roman" w:hAnsi="Times New Roman"/>
                <w:sz w:val="24"/>
                <w:szCs w:val="24"/>
              </w:rPr>
              <w:t xml:space="preserve">The CET Leader reviews the Mail Manifest and assesses the amount of mail in the </w:t>
            </w:r>
            <w:proofErr w:type="spellStart"/>
            <w:r w:rsidRPr="00CE7056">
              <w:rPr>
                <w:rFonts w:ascii="Times New Roman" w:hAnsi="Times New Roman"/>
                <w:sz w:val="24"/>
                <w:szCs w:val="24"/>
              </w:rPr>
              <w:t>connex</w:t>
            </w:r>
            <w:proofErr w:type="spellEnd"/>
            <w:r w:rsidRPr="00CE7056">
              <w:rPr>
                <w:rFonts w:ascii="Times New Roman" w:hAnsi="Times New Roman"/>
                <w:sz w:val="24"/>
                <w:szCs w:val="24"/>
              </w:rPr>
              <w:t xml:space="preserve"> and moves to account and recover that amount of mail listed in the Mail Manifest</w:t>
            </w:r>
          </w:p>
          <w:p w14:paraId="54AC5D5D" w14:textId="77777777" w:rsidR="001F5FCF" w:rsidRPr="00CE7056" w:rsidRDefault="001F5FCF" w:rsidP="001F5FCF">
            <w:pPr>
              <w:pStyle w:val="BodyText"/>
              <w:numPr>
                <w:ilvl w:val="0"/>
                <w:numId w:val="2"/>
              </w:numPr>
              <w:spacing w:line="240" w:lineRule="auto"/>
              <w:rPr>
                <w:rFonts w:ascii="Times New Roman" w:hAnsi="Times New Roman"/>
                <w:sz w:val="24"/>
                <w:szCs w:val="24"/>
              </w:rPr>
            </w:pPr>
            <w:r w:rsidRPr="00CE7056">
              <w:rPr>
                <w:rFonts w:ascii="Times New Roman" w:hAnsi="Times New Roman"/>
                <w:sz w:val="24"/>
                <w:szCs w:val="24"/>
              </w:rPr>
              <w:t>The CET Leader secures the mail and informs the COR via the PMO</w:t>
            </w:r>
          </w:p>
          <w:p w14:paraId="54AC5D5E" w14:textId="77777777" w:rsidR="001F5FCF" w:rsidRPr="00CE7056" w:rsidRDefault="001F5FCF" w:rsidP="001F5FCF">
            <w:pPr>
              <w:pStyle w:val="BodyText"/>
              <w:numPr>
                <w:ilvl w:val="0"/>
                <w:numId w:val="2"/>
              </w:numPr>
              <w:spacing w:line="240" w:lineRule="auto"/>
              <w:rPr>
                <w:rFonts w:ascii="Times New Roman" w:hAnsi="Times New Roman"/>
                <w:sz w:val="24"/>
                <w:szCs w:val="24"/>
              </w:rPr>
            </w:pPr>
            <w:r w:rsidRPr="00CE7056">
              <w:rPr>
                <w:rFonts w:ascii="Times New Roman" w:hAnsi="Times New Roman"/>
                <w:sz w:val="24"/>
                <w:szCs w:val="24"/>
              </w:rPr>
              <w:t>In addition, the CET Leader informs the closest military postal office (MPO)</w:t>
            </w:r>
          </w:p>
          <w:p w14:paraId="54AC5D5F" w14:textId="77777777" w:rsidR="001F5FCF" w:rsidRPr="00CE7056" w:rsidRDefault="001F5FCF" w:rsidP="001F5FCF">
            <w:pPr>
              <w:pStyle w:val="BodyText"/>
              <w:numPr>
                <w:ilvl w:val="0"/>
                <w:numId w:val="2"/>
              </w:numPr>
              <w:spacing w:line="240" w:lineRule="auto"/>
              <w:rPr>
                <w:rFonts w:ascii="Times New Roman" w:hAnsi="Times New Roman"/>
                <w:sz w:val="24"/>
                <w:szCs w:val="24"/>
              </w:rPr>
            </w:pPr>
            <w:r w:rsidRPr="00CE7056">
              <w:rPr>
                <w:rFonts w:ascii="Times New Roman" w:hAnsi="Times New Roman"/>
                <w:sz w:val="24"/>
                <w:szCs w:val="24"/>
              </w:rPr>
              <w:t>Once the mail is secured, the CET Leader delivers the mail to the appropriate MPO in coordination with the COR</w:t>
            </w:r>
          </w:p>
        </w:tc>
      </w:tr>
      <w:tr w:rsidR="001F5FCF" w:rsidRPr="00CE7056" w14:paraId="54AC5D62" w14:textId="77777777" w:rsidTr="00D959D8">
        <w:tc>
          <w:tcPr>
            <w:tcW w:w="9576" w:type="dxa"/>
            <w:shd w:val="clear" w:color="auto" w:fill="948A54"/>
          </w:tcPr>
          <w:p w14:paraId="54AC5D61" w14:textId="77777777" w:rsidR="001F5FCF" w:rsidRPr="00CE7056" w:rsidRDefault="001F5FCF" w:rsidP="00D959D8">
            <w:pPr>
              <w:pStyle w:val="BodyText"/>
              <w:spacing w:line="240" w:lineRule="auto"/>
              <w:rPr>
                <w:rFonts w:ascii="Times New Roman" w:hAnsi="Times New Roman"/>
                <w:b/>
                <w:color w:val="FFFFFF"/>
                <w:sz w:val="24"/>
                <w:szCs w:val="24"/>
              </w:rPr>
            </w:pPr>
            <w:r w:rsidRPr="00CE7056">
              <w:rPr>
                <w:rFonts w:ascii="Times New Roman" w:hAnsi="Times New Roman"/>
                <w:b/>
                <w:color w:val="FFFFFF"/>
                <w:sz w:val="24"/>
                <w:szCs w:val="24"/>
              </w:rPr>
              <w:t xml:space="preserve">3. When the vehicle is under attack, the </w:t>
            </w:r>
            <w:proofErr w:type="spellStart"/>
            <w:r w:rsidRPr="00CE7056">
              <w:rPr>
                <w:rFonts w:ascii="Times New Roman" w:hAnsi="Times New Roman"/>
                <w:b/>
                <w:color w:val="FFFFFF"/>
                <w:sz w:val="24"/>
                <w:szCs w:val="24"/>
              </w:rPr>
              <w:t>connex</w:t>
            </w:r>
            <w:proofErr w:type="spellEnd"/>
            <w:r w:rsidRPr="00CE7056">
              <w:rPr>
                <w:rFonts w:ascii="Times New Roman" w:hAnsi="Times New Roman"/>
                <w:b/>
                <w:color w:val="FFFFFF"/>
                <w:sz w:val="24"/>
                <w:szCs w:val="24"/>
              </w:rPr>
              <w:t xml:space="preserve"> is compromised, and mail has dispersed:</w:t>
            </w:r>
          </w:p>
        </w:tc>
      </w:tr>
      <w:tr w:rsidR="001F5FCF" w:rsidRPr="00CE7056" w14:paraId="54AC5D6D" w14:textId="77777777" w:rsidTr="00D959D8">
        <w:tc>
          <w:tcPr>
            <w:tcW w:w="9576" w:type="dxa"/>
          </w:tcPr>
          <w:p w14:paraId="54AC5D63"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 xml:space="preserve">Establish a security perimeter around the mail </w:t>
            </w:r>
          </w:p>
          <w:p w14:paraId="54AC5D64"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Activate the Panic procedures on Tapestry system</w:t>
            </w:r>
          </w:p>
          <w:p w14:paraId="54AC5D65"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Notify the COR via the PMO</w:t>
            </w:r>
          </w:p>
          <w:p w14:paraId="54AC5D66"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Deploy Quick Reaction Force (QRF) assets. This will include armed assets, medical personnel</w:t>
            </w:r>
            <w:r>
              <w:rPr>
                <w:rFonts w:ascii="Times New Roman" w:hAnsi="Times New Roman"/>
                <w:sz w:val="24"/>
                <w:szCs w:val="24"/>
              </w:rPr>
              <w:t>,</w:t>
            </w:r>
            <w:r w:rsidRPr="00CE7056">
              <w:rPr>
                <w:rFonts w:ascii="Times New Roman" w:hAnsi="Times New Roman"/>
                <w:sz w:val="24"/>
                <w:szCs w:val="24"/>
              </w:rPr>
              <w:t xml:space="preserve"> and additional vehicle recovery equipment (if necessary). </w:t>
            </w:r>
          </w:p>
          <w:p w14:paraId="54AC5D67"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lastRenderedPageBreak/>
              <w:t xml:space="preserve">Have the backup crane available, remove the </w:t>
            </w:r>
            <w:proofErr w:type="spellStart"/>
            <w:r w:rsidRPr="00CE7056">
              <w:rPr>
                <w:rFonts w:ascii="Times New Roman" w:hAnsi="Times New Roman"/>
                <w:sz w:val="24"/>
                <w:szCs w:val="24"/>
              </w:rPr>
              <w:t>connex</w:t>
            </w:r>
            <w:proofErr w:type="spellEnd"/>
            <w:r w:rsidRPr="00CE7056">
              <w:rPr>
                <w:rFonts w:ascii="Times New Roman" w:hAnsi="Times New Roman"/>
                <w:sz w:val="24"/>
                <w:szCs w:val="24"/>
              </w:rPr>
              <w:t>, and put it on the recovery vehicle</w:t>
            </w:r>
          </w:p>
          <w:p w14:paraId="54AC5D68"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Ensure the recovery vehicle is locked on to the spare truck</w:t>
            </w:r>
          </w:p>
          <w:p w14:paraId="54AC5D69"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Return on a scheduled route and call in for a spare recovery vehicle</w:t>
            </w:r>
          </w:p>
          <w:p w14:paraId="54AC5D6A"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Search the accident/incident area to recover everything down to the mail fragments, and deliver them to the nearest MPO</w:t>
            </w:r>
          </w:p>
          <w:p w14:paraId="54AC5D6B"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 xml:space="preserve">Our CET Leader, along with our security detail, will ensure full security of the mail </w:t>
            </w:r>
            <w:proofErr w:type="spellStart"/>
            <w:r w:rsidRPr="00CE7056">
              <w:rPr>
                <w:rFonts w:ascii="Times New Roman" w:hAnsi="Times New Roman"/>
                <w:sz w:val="24"/>
                <w:szCs w:val="24"/>
              </w:rPr>
              <w:t>connex</w:t>
            </w:r>
            <w:proofErr w:type="spellEnd"/>
            <w:r w:rsidRPr="00CE7056">
              <w:rPr>
                <w:rFonts w:ascii="Times New Roman" w:hAnsi="Times New Roman"/>
                <w:sz w:val="24"/>
                <w:szCs w:val="24"/>
              </w:rPr>
              <w:t xml:space="preserve"> while it</w:t>
            </w:r>
            <w:r>
              <w:rPr>
                <w:rFonts w:ascii="Times New Roman" w:hAnsi="Times New Roman"/>
                <w:sz w:val="24"/>
                <w:szCs w:val="24"/>
              </w:rPr>
              <w:t xml:space="preserve"> i</w:t>
            </w:r>
            <w:r w:rsidRPr="00CE7056">
              <w:rPr>
                <w:rFonts w:ascii="Times New Roman" w:hAnsi="Times New Roman"/>
                <w:sz w:val="24"/>
                <w:szCs w:val="24"/>
              </w:rPr>
              <w:t>s being removed and placed onto the truck</w:t>
            </w:r>
          </w:p>
          <w:p w14:paraId="54AC5D6C" w14:textId="77777777" w:rsidR="001F5FCF" w:rsidRPr="00CE7056" w:rsidRDefault="001F5FCF" w:rsidP="001F5FCF">
            <w:pPr>
              <w:pStyle w:val="BodyText"/>
              <w:numPr>
                <w:ilvl w:val="0"/>
                <w:numId w:val="1"/>
              </w:numPr>
              <w:spacing w:line="240" w:lineRule="auto"/>
              <w:rPr>
                <w:rFonts w:ascii="Times New Roman" w:hAnsi="Times New Roman"/>
                <w:sz w:val="24"/>
                <w:szCs w:val="24"/>
              </w:rPr>
            </w:pPr>
            <w:r w:rsidRPr="00CE7056">
              <w:rPr>
                <w:rFonts w:ascii="Times New Roman" w:hAnsi="Times New Roman"/>
                <w:sz w:val="24"/>
                <w:szCs w:val="24"/>
              </w:rPr>
              <w:t>Inventory the mail</w:t>
            </w:r>
          </w:p>
        </w:tc>
      </w:tr>
      <w:tr w:rsidR="001F5FCF" w:rsidRPr="00CE7056" w14:paraId="54AC5D6F" w14:textId="77777777" w:rsidTr="00D959D8">
        <w:tc>
          <w:tcPr>
            <w:tcW w:w="9576" w:type="dxa"/>
            <w:shd w:val="clear" w:color="auto" w:fill="948A54"/>
          </w:tcPr>
          <w:p w14:paraId="54AC5D6E" w14:textId="77777777" w:rsidR="001F5FCF" w:rsidRPr="00CE7056" w:rsidRDefault="001F5FCF" w:rsidP="00D959D8">
            <w:pPr>
              <w:pStyle w:val="BodyText"/>
              <w:spacing w:line="240" w:lineRule="auto"/>
              <w:rPr>
                <w:rFonts w:ascii="Times New Roman" w:hAnsi="Times New Roman"/>
                <w:b/>
                <w:sz w:val="24"/>
                <w:szCs w:val="24"/>
              </w:rPr>
            </w:pPr>
            <w:r w:rsidRPr="00CE7056">
              <w:rPr>
                <w:rFonts w:ascii="Times New Roman" w:hAnsi="Times New Roman"/>
                <w:b/>
                <w:color w:val="FFFFFF"/>
                <w:sz w:val="24"/>
                <w:szCs w:val="24"/>
              </w:rPr>
              <w:lastRenderedPageBreak/>
              <w:t>4. When the vehicle is under attack, and the convoy receives significant damage:</w:t>
            </w:r>
          </w:p>
        </w:tc>
      </w:tr>
      <w:tr w:rsidR="001F5FCF" w:rsidRPr="00CE7056" w14:paraId="54AC5D76" w14:textId="77777777" w:rsidTr="00D959D8">
        <w:tc>
          <w:tcPr>
            <w:tcW w:w="9576" w:type="dxa"/>
          </w:tcPr>
          <w:p w14:paraId="54AC5D70"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 xml:space="preserve">Establish a security perimeter around the mail </w:t>
            </w:r>
          </w:p>
          <w:p w14:paraId="54AC5D71"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Activate the Panic procedures on Tapestry system</w:t>
            </w:r>
          </w:p>
          <w:p w14:paraId="54AC5D72"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Notify the COR via the PMO</w:t>
            </w:r>
          </w:p>
          <w:p w14:paraId="54AC5D73"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 xml:space="preserve">Deploy </w:t>
            </w:r>
            <w:r>
              <w:rPr>
                <w:rFonts w:ascii="Times New Roman" w:hAnsi="Times New Roman"/>
                <w:sz w:val="24"/>
                <w:szCs w:val="24"/>
              </w:rPr>
              <w:t>QRF</w:t>
            </w:r>
            <w:r w:rsidRPr="00CE7056">
              <w:rPr>
                <w:rFonts w:ascii="Times New Roman" w:hAnsi="Times New Roman"/>
                <w:sz w:val="24"/>
                <w:szCs w:val="24"/>
              </w:rPr>
              <w:t xml:space="preserve"> assets</w:t>
            </w:r>
            <w:r>
              <w:rPr>
                <w:rFonts w:ascii="Times New Roman" w:hAnsi="Times New Roman"/>
                <w:sz w:val="24"/>
                <w:szCs w:val="24"/>
              </w:rPr>
              <w:t>,</w:t>
            </w:r>
            <w:r w:rsidRPr="00CE7056">
              <w:rPr>
                <w:rFonts w:ascii="Times New Roman" w:hAnsi="Times New Roman"/>
                <w:sz w:val="24"/>
                <w:szCs w:val="24"/>
              </w:rPr>
              <w:t xml:space="preserve"> includ</w:t>
            </w:r>
            <w:r>
              <w:rPr>
                <w:rFonts w:ascii="Times New Roman" w:hAnsi="Times New Roman"/>
                <w:sz w:val="24"/>
                <w:szCs w:val="24"/>
              </w:rPr>
              <w:t>ing</w:t>
            </w:r>
            <w:r w:rsidRPr="00CE7056">
              <w:rPr>
                <w:rFonts w:ascii="Times New Roman" w:hAnsi="Times New Roman"/>
                <w:sz w:val="24"/>
                <w:szCs w:val="24"/>
              </w:rPr>
              <w:t xml:space="preserve"> armed assets, medical personnel</w:t>
            </w:r>
            <w:r>
              <w:rPr>
                <w:rFonts w:ascii="Times New Roman" w:hAnsi="Times New Roman"/>
                <w:sz w:val="24"/>
                <w:szCs w:val="24"/>
              </w:rPr>
              <w:t>,</w:t>
            </w:r>
            <w:r w:rsidRPr="00CE7056">
              <w:rPr>
                <w:rFonts w:ascii="Times New Roman" w:hAnsi="Times New Roman"/>
                <w:sz w:val="24"/>
                <w:szCs w:val="24"/>
              </w:rPr>
              <w:t xml:space="preserve"> and additional vehicle recovery equipment (if necessary) </w:t>
            </w:r>
          </w:p>
          <w:p w14:paraId="54AC5D74"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 xml:space="preserve">Recover the mail that can be recovered </w:t>
            </w:r>
          </w:p>
          <w:p w14:paraId="54AC5D75" w14:textId="77777777" w:rsidR="001F5FCF" w:rsidRPr="00CE7056" w:rsidRDefault="001F5FCF" w:rsidP="001F5FCF">
            <w:pPr>
              <w:pStyle w:val="BodyText"/>
              <w:numPr>
                <w:ilvl w:val="0"/>
                <w:numId w:val="3"/>
              </w:numPr>
              <w:spacing w:line="240" w:lineRule="auto"/>
              <w:rPr>
                <w:rFonts w:ascii="Times New Roman" w:hAnsi="Times New Roman"/>
                <w:sz w:val="24"/>
                <w:szCs w:val="24"/>
              </w:rPr>
            </w:pPr>
            <w:r w:rsidRPr="00CE7056">
              <w:rPr>
                <w:rFonts w:ascii="Times New Roman" w:hAnsi="Times New Roman"/>
                <w:sz w:val="24"/>
                <w:szCs w:val="24"/>
              </w:rPr>
              <w:t xml:space="preserve">Destroy the mail in place if it cannot be recovered in accordance with DOD 4525.6M and </w:t>
            </w:r>
            <w:r>
              <w:rPr>
                <w:rFonts w:ascii="Times New Roman" w:hAnsi="Times New Roman"/>
                <w:sz w:val="24"/>
                <w:szCs w:val="24"/>
              </w:rPr>
              <w:t>SOPs</w:t>
            </w:r>
            <w:r w:rsidRPr="00CE7056">
              <w:rPr>
                <w:rFonts w:ascii="Times New Roman" w:hAnsi="Times New Roman"/>
                <w:sz w:val="24"/>
                <w:szCs w:val="24"/>
              </w:rPr>
              <w:t xml:space="preserve"> as approved by the COR</w:t>
            </w:r>
          </w:p>
        </w:tc>
      </w:tr>
    </w:tbl>
    <w:p w14:paraId="54AC5D77" w14:textId="2877F3F8" w:rsidR="001F5FCF" w:rsidRDefault="001F5FCF" w:rsidP="001F5FCF">
      <w:pPr>
        <w:pStyle w:val="BodyText"/>
        <w:spacing w:line="240" w:lineRule="auto"/>
        <w:jc w:val="center"/>
        <w:rPr>
          <w:rFonts w:ascii="Times New Roman" w:hAnsi="Times New Roman"/>
          <w:sz w:val="24"/>
          <w:szCs w:val="24"/>
        </w:rPr>
      </w:pPr>
      <w:bookmarkStart w:id="6" w:name="_Toc265782389"/>
      <w:r w:rsidRPr="00F95F4D">
        <w:rPr>
          <w:rStyle w:val="BENTOFChar"/>
          <w:rFonts w:eastAsia="Calibri"/>
        </w:rPr>
        <w:t>Figure 2.4-2. Highlights of Our Detailed Procedures to Recover the Mail</w:t>
      </w:r>
      <w:bookmarkEnd w:id="6"/>
      <w:r w:rsidRPr="00B774E7">
        <w:rPr>
          <w:rFonts w:ascii="Times New Roman" w:hAnsi="Times New Roman"/>
          <w:b/>
          <w:sz w:val="24"/>
          <w:szCs w:val="24"/>
        </w:rPr>
        <w:t>.</w:t>
      </w:r>
    </w:p>
    <w:p w14:paraId="54AC5D78" w14:textId="77777777" w:rsidR="00CE6ADA" w:rsidRDefault="00CE6ADA"/>
    <w:p w14:paraId="628B6455" w14:textId="77777777" w:rsidR="002B6473" w:rsidRDefault="002B6473"/>
    <w:sectPr w:rsidR="002B647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5D7D" w14:textId="77777777" w:rsidR="00442DEE" w:rsidRDefault="00442DEE" w:rsidP="007963A7">
      <w:pPr>
        <w:spacing w:after="0" w:line="240" w:lineRule="auto"/>
      </w:pPr>
      <w:r>
        <w:separator/>
      </w:r>
    </w:p>
  </w:endnote>
  <w:endnote w:type="continuationSeparator" w:id="0">
    <w:p w14:paraId="54AC5D7E" w14:textId="77777777" w:rsidR="00442DEE" w:rsidRDefault="00442DEE" w:rsidP="0079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19577"/>
      <w:docPartObj>
        <w:docPartGallery w:val="Page Numbers (Bottom of Page)"/>
        <w:docPartUnique/>
      </w:docPartObj>
    </w:sdtPr>
    <w:sdtEndPr>
      <w:rPr>
        <w:color w:val="7F7F7F" w:themeColor="background1" w:themeShade="7F"/>
        <w:spacing w:val="60"/>
      </w:rPr>
    </w:sdtEndPr>
    <w:sdtContent>
      <w:p w14:paraId="54AC5D80" w14:textId="77777777" w:rsidR="007963A7" w:rsidRDefault="007963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1FF7" w:rsidRPr="00DE1FF7">
          <w:rPr>
            <w:b/>
            <w:bCs/>
            <w:noProof/>
          </w:rPr>
          <w:t>1</w:t>
        </w:r>
        <w:r>
          <w:rPr>
            <w:b/>
            <w:bCs/>
            <w:noProof/>
          </w:rPr>
          <w:fldChar w:fldCharType="end"/>
        </w:r>
        <w:r>
          <w:rPr>
            <w:b/>
            <w:bCs/>
          </w:rPr>
          <w:t xml:space="preserve"> | </w:t>
        </w:r>
        <w:r>
          <w:rPr>
            <w:color w:val="7F7F7F" w:themeColor="background1" w:themeShade="7F"/>
            <w:spacing w:val="60"/>
          </w:rPr>
          <w:t>Page</w:t>
        </w:r>
      </w:p>
    </w:sdtContent>
  </w:sdt>
  <w:p w14:paraId="54AC5D81" w14:textId="77777777" w:rsidR="007963A7" w:rsidRDefault="0079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5D7B" w14:textId="77777777" w:rsidR="00442DEE" w:rsidRDefault="00442DEE" w:rsidP="007963A7">
      <w:pPr>
        <w:spacing w:after="0" w:line="240" w:lineRule="auto"/>
      </w:pPr>
      <w:r>
        <w:separator/>
      </w:r>
    </w:p>
  </w:footnote>
  <w:footnote w:type="continuationSeparator" w:id="0">
    <w:p w14:paraId="54AC5D7C" w14:textId="77777777" w:rsidR="00442DEE" w:rsidRDefault="00442DEE" w:rsidP="00796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5D7F" w14:textId="77777777" w:rsidR="007963A7" w:rsidRDefault="007963A7">
    <w:pPr>
      <w:pStyle w:val="Header"/>
    </w:pPr>
    <w:r>
      <w:t>Proposal Graphics Conceptualization and Design Workshop</w:t>
    </w:r>
    <w:r>
      <w:tab/>
      <w:t>Bid &amp; Proposal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293"/>
    <w:multiLevelType w:val="hybridMultilevel"/>
    <w:tmpl w:val="F5D4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E4C8D"/>
    <w:multiLevelType w:val="hybridMultilevel"/>
    <w:tmpl w:val="EFCAA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B21C8E"/>
    <w:multiLevelType w:val="hybridMultilevel"/>
    <w:tmpl w:val="3B64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150891">
    <w:abstractNumId w:val="0"/>
  </w:num>
  <w:num w:numId="2" w16cid:durableId="1646664107">
    <w:abstractNumId w:val="1"/>
  </w:num>
  <w:num w:numId="3" w16cid:durableId="1950353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CF"/>
    <w:rsid w:val="000260C8"/>
    <w:rsid w:val="000365A2"/>
    <w:rsid w:val="001C6573"/>
    <w:rsid w:val="001F5FCF"/>
    <w:rsid w:val="002B6473"/>
    <w:rsid w:val="00416DF0"/>
    <w:rsid w:val="00430F82"/>
    <w:rsid w:val="00442DEE"/>
    <w:rsid w:val="005129EA"/>
    <w:rsid w:val="0060216E"/>
    <w:rsid w:val="007963A7"/>
    <w:rsid w:val="007D45F9"/>
    <w:rsid w:val="00A95B24"/>
    <w:rsid w:val="00BE0E32"/>
    <w:rsid w:val="00C17D92"/>
    <w:rsid w:val="00CE6ADA"/>
    <w:rsid w:val="00DE1FF7"/>
    <w:rsid w:val="00EC3298"/>
    <w:rsid w:val="00E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C5D42"/>
  <w15:chartTrackingRefBased/>
  <w15:docId w15:val="{DC3BF009-A259-4634-A433-3515EA43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C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qFormat/>
    <w:rsid w:val="001F5FCF"/>
    <w:pPr>
      <w:tabs>
        <w:tab w:val="center" w:pos="4680"/>
        <w:tab w:val="right" w:pos="9360"/>
      </w:tabs>
      <w:spacing w:after="120" w:line="240" w:lineRule="auto"/>
      <w:outlineLvl w:val="1"/>
    </w:pPr>
    <w:rPr>
      <w:rFonts w:ascii="Arial" w:hAnsi="Arial" w:cs="Arial"/>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FCF"/>
    <w:rPr>
      <w:rFonts w:ascii="Arial" w:eastAsia="Calibri" w:hAnsi="Arial" w:cs="Arial"/>
      <w:b/>
      <w:smallCaps/>
      <w:sz w:val="28"/>
      <w:szCs w:val="28"/>
    </w:rPr>
  </w:style>
  <w:style w:type="paragraph" w:styleId="BodyText">
    <w:name w:val="Body Text"/>
    <w:basedOn w:val="Normal"/>
    <w:link w:val="BodyTextChar"/>
    <w:uiPriority w:val="99"/>
    <w:unhideWhenUsed/>
    <w:rsid w:val="001F5FCF"/>
    <w:pPr>
      <w:spacing w:after="120"/>
    </w:pPr>
  </w:style>
  <w:style w:type="character" w:customStyle="1" w:styleId="BodyTextChar">
    <w:name w:val="Body Text Char"/>
    <w:basedOn w:val="DefaultParagraphFont"/>
    <w:link w:val="BodyText"/>
    <w:uiPriority w:val="99"/>
    <w:rsid w:val="001F5FCF"/>
    <w:rPr>
      <w:rFonts w:ascii="Calibri" w:eastAsia="Calibri" w:hAnsi="Calibri" w:cs="Times New Roman"/>
    </w:rPr>
  </w:style>
  <w:style w:type="paragraph" w:customStyle="1" w:styleId="BodyText1">
    <w:name w:val="Body Text1"/>
    <w:link w:val="BodytextChar0"/>
    <w:qFormat/>
    <w:rsid w:val="001F5FCF"/>
    <w:pPr>
      <w:spacing w:after="120" w:line="240" w:lineRule="auto"/>
      <w:jc w:val="both"/>
    </w:pPr>
    <w:rPr>
      <w:rFonts w:ascii="Times New Roman" w:eastAsia="Times New Roman" w:hAnsi="Times New Roman" w:cs="Times New Roman"/>
      <w:sz w:val="24"/>
      <w:szCs w:val="24"/>
    </w:rPr>
  </w:style>
  <w:style w:type="character" w:customStyle="1" w:styleId="BodytextChar0">
    <w:name w:val="Body text Char"/>
    <w:basedOn w:val="DefaultParagraphFont"/>
    <w:link w:val="BodyText1"/>
    <w:locked/>
    <w:rsid w:val="001F5FCF"/>
    <w:rPr>
      <w:rFonts w:ascii="Times New Roman" w:eastAsia="Times New Roman" w:hAnsi="Times New Roman" w:cs="Times New Roman"/>
      <w:sz w:val="24"/>
      <w:szCs w:val="24"/>
    </w:rPr>
  </w:style>
  <w:style w:type="paragraph" w:customStyle="1" w:styleId="BENTOF">
    <w:name w:val="BEN TOF"/>
    <w:basedOn w:val="Normal"/>
    <w:next w:val="Normal"/>
    <w:link w:val="BENTOFChar"/>
    <w:autoRedefine/>
    <w:qFormat/>
    <w:rsid w:val="001F5FCF"/>
    <w:pPr>
      <w:spacing w:after="0" w:line="240" w:lineRule="auto"/>
      <w:jc w:val="center"/>
    </w:pPr>
    <w:rPr>
      <w:rFonts w:ascii="Times New Roman" w:eastAsia="Times New Roman" w:hAnsi="Times New Roman"/>
      <w:bCs/>
      <w:color w:val="000000"/>
      <w:sz w:val="24"/>
      <w:szCs w:val="24"/>
    </w:rPr>
  </w:style>
  <w:style w:type="character" w:customStyle="1" w:styleId="BENTOFChar">
    <w:name w:val="BEN TOF Char"/>
    <w:basedOn w:val="DefaultParagraphFont"/>
    <w:link w:val="BENTOF"/>
    <w:rsid w:val="001F5FCF"/>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79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A7"/>
    <w:rPr>
      <w:rFonts w:ascii="Calibri" w:eastAsia="Calibri" w:hAnsi="Calibri" w:cs="Times New Roman"/>
    </w:rPr>
  </w:style>
  <w:style w:type="paragraph" w:styleId="Footer">
    <w:name w:val="footer"/>
    <w:basedOn w:val="Normal"/>
    <w:link w:val="FooterChar"/>
    <w:uiPriority w:val="99"/>
    <w:unhideWhenUsed/>
    <w:rsid w:val="0079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CF4AD-E79B-40A9-A535-334C264FF3E8}">
  <ds:schemaRefs>
    <ds:schemaRef ds:uri="http://schemas.microsoft.com/office/2006/metadata/properties"/>
    <ds:schemaRef ds:uri="http://purl.org/dc/dcmitype/"/>
    <ds:schemaRef ds:uri="26108974-ee81-4d92-9938-53236a4d7764"/>
    <ds:schemaRef ds:uri="http://purl.org/dc/terms/"/>
    <ds:schemaRef ds:uri="fa932a79-22aa-4d37-91cf-c80e1fe92fa2"/>
    <ds:schemaRef ds:uri="0d2c0b90-7933-4143-90fc-02bd1832f434"/>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6f577870-d1bc-435a-a875-457a02ffe45a"/>
  </ds:schemaRefs>
</ds:datastoreItem>
</file>

<file path=customXml/itemProps2.xml><?xml version="1.0" encoding="utf-8"?>
<ds:datastoreItem xmlns:ds="http://schemas.openxmlformats.org/officeDocument/2006/customXml" ds:itemID="{11D95B69-774A-4B4C-8363-35C0336292B5}">
  <ds:schemaRefs>
    <ds:schemaRef ds:uri="http://schemas.microsoft.com/sharepoint/v3/contenttype/forms"/>
  </ds:schemaRefs>
</ds:datastoreItem>
</file>

<file path=customXml/itemProps3.xml><?xml version="1.0" encoding="utf-8"?>
<ds:datastoreItem xmlns:ds="http://schemas.openxmlformats.org/officeDocument/2006/customXml" ds:itemID="{26992844-7A46-4427-A5D7-54B557AE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8974-ee81-4d92-9938-53236a4d7764"/>
    <ds:schemaRef ds:uri="fa932a79-22aa-4d37-91cf-c80e1fe92fa2"/>
    <ds:schemaRef ds:uri="0d2c0b90-7933-4143-90fc-02bd1832f434"/>
    <ds:schemaRef ds:uri="6f577870-d1bc-435a-a875-457a02ff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Olessia Taylor</dc:creator>
  <cp:keywords/>
  <dc:description/>
  <cp:lastModifiedBy>Olessia Smotrova</cp:lastModifiedBy>
  <cp:revision>9</cp:revision>
  <dcterms:created xsi:type="dcterms:W3CDTF">2017-03-15T10:50:00Z</dcterms:created>
  <dcterms:modified xsi:type="dcterms:W3CDTF">2024-04-18T18:09:00Z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22000</vt:r8>
  </property>
  <property fmtid="{D5CDD505-2E9C-101B-9397-08002B2CF9AE}" pid="4" name="MediaServiceImageTags">
    <vt:lpwstr/>
  </property>
</Properties>
</file>