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12E6" w:rsidR="00D712E6" w:rsidP="00D712E6" w:rsidRDefault="00D712E6" w14:paraId="673AEC96" w14:textId="77777777">
      <w:pPr>
        <w:rPr>
          <w:rFonts w:ascii="Times New Roman" w:hAnsi="Times New Roman" w:cs="Times New Roman"/>
          <w:sz w:val="24"/>
          <w:szCs w:val="24"/>
        </w:rPr>
      </w:pPr>
      <w:r w:rsidRPr="00D712E6">
        <w:rPr>
          <w:rFonts w:ascii="Times New Roman" w:hAnsi="Times New Roman" w:cs="Times New Roman"/>
          <w:sz w:val="24"/>
          <w:szCs w:val="24"/>
        </w:rPr>
        <w:t>A. Proposal Submittal and Inquiries.</w:t>
      </w:r>
    </w:p>
    <w:p w:rsidRPr="00D712E6" w:rsidR="00D712E6" w:rsidP="00D712E6" w:rsidRDefault="00D712E6" w14:paraId="5A932C6E" w14:textId="77777777">
      <w:pPr>
        <w:rPr>
          <w:rFonts w:ascii="Times New Roman" w:hAnsi="Times New Roman" w:cs="Times New Roman"/>
          <w:sz w:val="24"/>
          <w:szCs w:val="24"/>
        </w:rPr>
      </w:pPr>
      <w:r w:rsidRPr="00D712E6">
        <w:rPr>
          <w:rFonts w:ascii="Times New Roman" w:hAnsi="Times New Roman" w:cs="Times New Roman"/>
          <w:sz w:val="24"/>
          <w:szCs w:val="24"/>
        </w:rPr>
        <w:t>1. Proposals shall be submitted via email to the Contracting Officer bethany.r.rosser.civ@mail.mil and the Contract Specialist scott.d.bedford.civ@mail.mil prior to 12:00 PM EST, July 15, 2013.</w:t>
      </w:r>
    </w:p>
    <w:p w:rsidRPr="00D712E6" w:rsidR="00D712E6" w:rsidP="00D712E6" w:rsidRDefault="00D712E6" w14:paraId="5B1C4E0D" w14:textId="77777777">
      <w:pPr>
        <w:rPr>
          <w:rFonts w:ascii="Times New Roman" w:hAnsi="Times New Roman" w:cs="Times New Roman"/>
          <w:sz w:val="24"/>
          <w:szCs w:val="24"/>
        </w:rPr>
      </w:pPr>
      <w:r w:rsidRPr="00D712E6">
        <w:rPr>
          <w:rFonts w:ascii="Times New Roman" w:hAnsi="Times New Roman" w:cs="Times New Roman"/>
          <w:sz w:val="24"/>
          <w:szCs w:val="24"/>
        </w:rPr>
        <w:t>2. Electronic submissions via email will be accepted. Facsimile submissions will not be accepted.</w:t>
      </w:r>
    </w:p>
    <w:p w:rsidRPr="00D712E6" w:rsidR="00D712E6" w:rsidP="00D712E6" w:rsidRDefault="00D712E6" w14:paraId="67EB3D9C" w14:textId="77777777">
      <w:pPr>
        <w:rPr>
          <w:rFonts w:ascii="Times New Roman" w:hAnsi="Times New Roman" w:cs="Times New Roman"/>
          <w:sz w:val="24"/>
          <w:szCs w:val="24"/>
        </w:rPr>
      </w:pPr>
      <w:r w:rsidRPr="00D712E6">
        <w:rPr>
          <w:rFonts w:ascii="Times New Roman" w:hAnsi="Times New Roman" w:cs="Times New Roman"/>
          <w:sz w:val="24"/>
          <w:szCs w:val="24"/>
        </w:rPr>
        <w:t>3. The point of contact responsible for supplying additional information and answering all inquiries is the Contracting Officer via the Contract Specialist. Address all questions or concerns the offeror may have to the Contract Specialist and the Contracting Officer in writing via email.</w:t>
      </w:r>
    </w:p>
    <w:p w:rsidRPr="00D712E6" w:rsidR="00D712E6" w:rsidP="00D712E6" w:rsidRDefault="00D712E6" w14:paraId="46A7714C" w14:textId="77777777">
      <w:pPr>
        <w:rPr>
          <w:rFonts w:ascii="Times New Roman" w:hAnsi="Times New Roman" w:cs="Times New Roman"/>
          <w:sz w:val="24"/>
          <w:szCs w:val="24"/>
        </w:rPr>
      </w:pPr>
      <w:r w:rsidRPr="00D712E6">
        <w:rPr>
          <w:rFonts w:ascii="Times New Roman" w:hAnsi="Times New Roman" w:cs="Times New Roman"/>
          <w:sz w:val="24"/>
          <w:szCs w:val="24"/>
        </w:rPr>
        <w:t>B. Proposal Preparation Instructions</w:t>
      </w:r>
    </w:p>
    <w:p w:rsidRPr="00D712E6" w:rsidR="00D712E6" w:rsidP="00D712E6" w:rsidRDefault="00D712E6" w14:paraId="20B25278" w14:textId="77777777">
      <w:pPr>
        <w:rPr>
          <w:rFonts w:ascii="Times New Roman" w:hAnsi="Times New Roman" w:cs="Times New Roman"/>
          <w:sz w:val="24"/>
          <w:szCs w:val="24"/>
        </w:rPr>
      </w:pPr>
      <w:r w:rsidRPr="346BF5D2" w:rsidR="00D712E6">
        <w:rPr>
          <w:rFonts w:ascii="Times New Roman" w:hAnsi="Times New Roman" w:cs="Times New Roman"/>
          <w:sz w:val="24"/>
          <w:szCs w:val="24"/>
        </w:rPr>
        <w:t xml:space="preserve">1. Offeror’s proposal shall consist of </w:t>
      </w:r>
      <w:r w:rsidRPr="346BF5D2" w:rsidR="00D712E6">
        <w:rPr>
          <w:rFonts w:ascii="Times New Roman" w:hAnsi="Times New Roman" w:cs="Times New Roman"/>
          <w:sz w:val="24"/>
          <w:szCs w:val="24"/>
          <w:highlight w:val="yellow"/>
        </w:rPr>
        <w:t>three (3) separate volumes</w:t>
      </w:r>
      <w:r w:rsidRPr="346BF5D2" w:rsidR="00D712E6">
        <w:rPr>
          <w:rFonts w:ascii="Times New Roman" w:hAnsi="Times New Roman" w:cs="Times New Roman"/>
          <w:sz w:val="24"/>
          <w:szCs w:val="24"/>
        </w:rPr>
        <w:t xml:space="preserve">: Volume I - </w:t>
      </w:r>
      <w:r w:rsidRPr="346BF5D2" w:rsidR="00D712E6">
        <w:rPr>
          <w:rFonts w:ascii="Times New Roman" w:hAnsi="Times New Roman" w:cs="Times New Roman"/>
          <w:sz w:val="24"/>
          <w:szCs w:val="24"/>
          <w:highlight w:val="yellow"/>
        </w:rPr>
        <w:t>Technical</w:t>
      </w:r>
      <w:r w:rsidRPr="346BF5D2" w:rsidR="00D712E6">
        <w:rPr>
          <w:rFonts w:ascii="Times New Roman" w:hAnsi="Times New Roman" w:cs="Times New Roman"/>
          <w:sz w:val="24"/>
          <w:szCs w:val="24"/>
        </w:rPr>
        <w:t xml:space="preserve">, Volume II </w:t>
      </w:r>
      <w:r w:rsidRPr="346BF5D2" w:rsidR="00D712E6">
        <w:rPr>
          <w:rFonts w:ascii="Times New Roman" w:hAnsi="Times New Roman" w:cs="Times New Roman"/>
          <w:sz w:val="24"/>
          <w:szCs w:val="24"/>
        </w:rPr>
        <w:t xml:space="preserve">- </w:t>
      </w:r>
      <w:r w:rsidRPr="346BF5D2" w:rsidR="00D712E6">
        <w:rPr>
          <w:rFonts w:ascii="Times New Roman" w:hAnsi="Times New Roman" w:cs="Times New Roman"/>
          <w:sz w:val="24"/>
          <w:szCs w:val="24"/>
          <w:highlight w:val="yellow"/>
        </w:rPr>
        <w:t>Past Performance</w:t>
      </w:r>
      <w:r w:rsidRPr="346BF5D2" w:rsidR="00D712E6">
        <w:rPr>
          <w:rFonts w:ascii="Times New Roman" w:hAnsi="Times New Roman" w:cs="Times New Roman"/>
          <w:sz w:val="24"/>
          <w:szCs w:val="24"/>
        </w:rPr>
        <w:t xml:space="preserve">, and Volume III - </w:t>
      </w:r>
      <w:r w:rsidRPr="346BF5D2" w:rsidR="00D712E6">
        <w:rPr>
          <w:rFonts w:ascii="Times New Roman" w:hAnsi="Times New Roman" w:cs="Times New Roman"/>
          <w:sz w:val="24"/>
          <w:szCs w:val="24"/>
          <w:highlight w:val="yellow"/>
        </w:rPr>
        <w:t>Price.</w:t>
      </w:r>
    </w:p>
    <w:p w:rsidRPr="00D712E6" w:rsidR="00D712E6" w:rsidP="00D712E6" w:rsidRDefault="00D712E6" w14:paraId="7412819C" w14:textId="77777777">
      <w:pPr>
        <w:rPr>
          <w:rFonts w:ascii="Times New Roman" w:hAnsi="Times New Roman" w:cs="Times New Roman"/>
          <w:sz w:val="24"/>
          <w:szCs w:val="24"/>
        </w:rPr>
      </w:pPr>
      <w:r w:rsidRPr="00D712E6">
        <w:rPr>
          <w:rFonts w:ascii="Times New Roman" w:hAnsi="Times New Roman" w:cs="Times New Roman"/>
          <w:sz w:val="24"/>
          <w:szCs w:val="24"/>
        </w:rPr>
        <w:t>2. Proposal Format</w:t>
      </w:r>
    </w:p>
    <w:p w:rsidRPr="00D712E6" w:rsidR="00D712E6" w:rsidP="00D712E6" w:rsidRDefault="00D712E6" w14:paraId="05032A79" w14:textId="77777777">
      <w:pPr>
        <w:rPr>
          <w:rFonts w:ascii="Times New Roman" w:hAnsi="Times New Roman" w:cs="Times New Roman"/>
          <w:sz w:val="24"/>
          <w:szCs w:val="24"/>
        </w:rPr>
      </w:pPr>
      <w:r w:rsidRPr="346BF5D2" w:rsidR="00D712E6">
        <w:rPr>
          <w:rFonts w:ascii="Times New Roman" w:hAnsi="Times New Roman" w:cs="Times New Roman"/>
          <w:sz w:val="24"/>
          <w:szCs w:val="24"/>
        </w:rPr>
        <w:t xml:space="preserve">The proposals shall be organized into three (3) volumes, as described below: A cover sheet should clearly mark as to volume number, title, solicitation identification and the offeror's name. </w:t>
      </w:r>
      <w:r w:rsidRPr="346BF5D2" w:rsidR="00D712E6">
        <w:rPr>
          <w:rFonts w:ascii="Times New Roman" w:hAnsi="Times New Roman" w:cs="Times New Roman"/>
          <w:sz w:val="24"/>
          <w:szCs w:val="24"/>
          <w:highlight w:val="yellow"/>
        </w:rPr>
        <w:t>All text</w:t>
      </w:r>
      <w:r w:rsidRPr="346BF5D2" w:rsidR="00D712E6">
        <w:rPr>
          <w:rFonts w:ascii="Times New Roman" w:hAnsi="Times New Roman" w:cs="Times New Roman"/>
          <w:sz w:val="24"/>
          <w:szCs w:val="24"/>
        </w:rPr>
        <w:t xml:space="preserve"> shall be </w:t>
      </w:r>
      <w:r w:rsidRPr="346BF5D2" w:rsidR="00D712E6">
        <w:rPr>
          <w:rFonts w:ascii="Times New Roman" w:hAnsi="Times New Roman" w:cs="Times New Roman"/>
          <w:sz w:val="24"/>
          <w:szCs w:val="24"/>
          <w:highlight w:val="yellow"/>
        </w:rPr>
        <w:t xml:space="preserve">single </w:t>
      </w:r>
      <w:r w:rsidRPr="346BF5D2" w:rsidR="00295825">
        <w:rPr>
          <w:rFonts w:ascii="Times New Roman" w:hAnsi="Times New Roman" w:cs="Times New Roman"/>
          <w:sz w:val="24"/>
          <w:szCs w:val="24"/>
          <w:highlight w:val="yellow"/>
        </w:rPr>
        <w:t>spaced</w:t>
      </w:r>
      <w:r w:rsidRPr="346BF5D2" w:rsidR="00295825">
        <w:rPr>
          <w:rFonts w:ascii="Times New Roman" w:hAnsi="Times New Roman" w:cs="Times New Roman"/>
          <w:sz w:val="24"/>
          <w:szCs w:val="24"/>
        </w:rPr>
        <w:t xml:space="preserve">, </w:t>
      </w:r>
      <w:r w:rsidRPr="346BF5D2" w:rsidR="00D712E6">
        <w:rPr>
          <w:rFonts w:ascii="Times New Roman" w:hAnsi="Times New Roman" w:cs="Times New Roman"/>
          <w:sz w:val="24"/>
          <w:szCs w:val="24"/>
          <w:highlight w:val="yellow"/>
        </w:rPr>
        <w:t>12-</w:t>
      </w:r>
      <w:r w:rsidRPr="346BF5D2" w:rsidR="00295825">
        <w:rPr>
          <w:rFonts w:ascii="Times New Roman" w:hAnsi="Times New Roman" w:cs="Times New Roman"/>
          <w:sz w:val="24"/>
          <w:szCs w:val="24"/>
          <w:highlight w:val="yellow"/>
        </w:rPr>
        <w:t>point Times New Roman</w:t>
      </w:r>
      <w:r w:rsidRPr="346BF5D2" w:rsidR="00295825">
        <w:rPr>
          <w:rFonts w:ascii="Times New Roman" w:hAnsi="Times New Roman" w:cs="Times New Roman"/>
          <w:sz w:val="24"/>
          <w:szCs w:val="24"/>
        </w:rPr>
        <w:t xml:space="preserve"> font, and </w:t>
      </w:r>
      <w:r w:rsidRPr="346BF5D2" w:rsidR="00D712E6">
        <w:rPr>
          <w:rFonts w:ascii="Times New Roman" w:hAnsi="Times New Roman" w:cs="Times New Roman"/>
          <w:sz w:val="24"/>
          <w:szCs w:val="24"/>
          <w:highlight w:val="yellow"/>
        </w:rPr>
        <w:t>10 point</w:t>
      </w:r>
      <w:r w:rsidRPr="346BF5D2" w:rsidR="00D712E6">
        <w:rPr>
          <w:rFonts w:ascii="Times New Roman" w:hAnsi="Times New Roman" w:cs="Times New Roman"/>
          <w:sz w:val="24"/>
          <w:szCs w:val="24"/>
          <w:highlight w:val="yellow"/>
        </w:rPr>
        <w:t xml:space="preserve"> </w:t>
      </w:r>
      <w:r w:rsidRPr="346BF5D2" w:rsidR="00295825">
        <w:rPr>
          <w:rFonts w:ascii="Times New Roman" w:hAnsi="Times New Roman" w:cs="Times New Roman"/>
          <w:sz w:val="24"/>
          <w:szCs w:val="24"/>
          <w:highlight w:val="yellow"/>
        </w:rPr>
        <w:t>font for figures and tables</w:t>
      </w:r>
      <w:r w:rsidRPr="346BF5D2" w:rsidR="00D712E6">
        <w:rPr>
          <w:rFonts w:ascii="Times New Roman" w:hAnsi="Times New Roman" w:cs="Times New Roman"/>
          <w:sz w:val="24"/>
          <w:szCs w:val="24"/>
          <w:highlight w:val="yellow"/>
        </w:rPr>
        <w:t>.</w:t>
      </w:r>
      <w:r w:rsidRPr="346BF5D2" w:rsidR="00D712E6">
        <w:rPr>
          <w:rFonts w:ascii="Times New Roman" w:hAnsi="Times New Roman" w:cs="Times New Roman"/>
          <w:sz w:val="24"/>
          <w:szCs w:val="24"/>
        </w:rPr>
        <w:t xml:space="preserve"> Cross-refe</w:t>
      </w:r>
      <w:r w:rsidRPr="346BF5D2" w:rsidR="00E73FF7">
        <w:rPr>
          <w:rFonts w:ascii="Times New Roman" w:hAnsi="Times New Roman" w:cs="Times New Roman"/>
          <w:sz w:val="24"/>
          <w:szCs w:val="24"/>
        </w:rPr>
        <w:t xml:space="preserve">rences should </w:t>
      </w:r>
      <w:r w:rsidRPr="346BF5D2" w:rsidR="00D712E6">
        <w:rPr>
          <w:rFonts w:ascii="Times New Roman" w:hAnsi="Times New Roman" w:cs="Times New Roman"/>
          <w:sz w:val="24"/>
          <w:szCs w:val="24"/>
        </w:rPr>
        <w:t xml:space="preserve">be </w:t>
      </w:r>
      <w:r w:rsidRPr="346BF5D2" w:rsidR="00D712E6">
        <w:rPr>
          <w:rFonts w:ascii="Times New Roman" w:hAnsi="Times New Roman" w:cs="Times New Roman"/>
          <w:sz w:val="24"/>
          <w:szCs w:val="24"/>
        </w:rPr>
        <w:t>utilized</w:t>
      </w:r>
      <w:r w:rsidRPr="346BF5D2" w:rsidR="00D712E6">
        <w:rPr>
          <w:rFonts w:ascii="Times New Roman" w:hAnsi="Times New Roman" w:cs="Times New Roman"/>
          <w:sz w:val="24"/>
          <w:szCs w:val="24"/>
        </w:rPr>
        <w:t xml:space="preserve"> to </w:t>
      </w:r>
      <w:r w:rsidRPr="346BF5D2" w:rsidR="00D712E6">
        <w:rPr>
          <w:rFonts w:ascii="Times New Roman" w:hAnsi="Times New Roman" w:cs="Times New Roman"/>
          <w:sz w:val="24"/>
          <w:szCs w:val="24"/>
        </w:rPr>
        <w:t>preclude</w:t>
      </w:r>
      <w:r w:rsidRPr="346BF5D2" w:rsidR="00D712E6">
        <w:rPr>
          <w:rFonts w:ascii="Times New Roman" w:hAnsi="Times New Roman" w:cs="Times New Roman"/>
          <w:sz w:val="24"/>
          <w:szCs w:val="24"/>
        </w:rPr>
        <w:t xml:space="preserve"> unnecessary duplication of data between sections. File names should be “Company Name –</w:t>
      </w:r>
      <w:r w:rsidRPr="346BF5D2" w:rsidR="00E73FF7">
        <w:rPr>
          <w:rFonts w:ascii="Times New Roman" w:hAnsi="Times New Roman" w:cs="Times New Roman"/>
          <w:sz w:val="24"/>
          <w:szCs w:val="24"/>
        </w:rPr>
        <w:t xml:space="preserve"> </w:t>
      </w:r>
      <w:r w:rsidRPr="346BF5D2" w:rsidR="00D712E6">
        <w:rPr>
          <w:rFonts w:ascii="Times New Roman" w:hAnsi="Times New Roman" w:cs="Times New Roman"/>
          <w:sz w:val="24"/>
          <w:szCs w:val="24"/>
        </w:rPr>
        <w:t>Initial” for the first submission. File name of later submissions (if necessary), sh</w:t>
      </w:r>
      <w:r w:rsidRPr="346BF5D2" w:rsidR="0089047E">
        <w:rPr>
          <w:rFonts w:ascii="Times New Roman" w:hAnsi="Times New Roman" w:cs="Times New Roman"/>
          <w:sz w:val="24"/>
          <w:szCs w:val="24"/>
        </w:rPr>
        <w:t xml:space="preserve">all be “Company Name – Revision </w:t>
      </w:r>
      <w:r w:rsidRPr="346BF5D2" w:rsidR="00D712E6">
        <w:rPr>
          <w:rFonts w:ascii="Times New Roman" w:hAnsi="Times New Roman" w:cs="Times New Roman"/>
          <w:sz w:val="24"/>
          <w:szCs w:val="24"/>
        </w:rPr>
        <w:t xml:space="preserve">X’ with X </w:t>
      </w:r>
      <w:r w:rsidRPr="346BF5D2" w:rsidR="00D712E6">
        <w:rPr>
          <w:rFonts w:ascii="Times New Roman" w:hAnsi="Times New Roman" w:cs="Times New Roman"/>
          <w:sz w:val="24"/>
          <w:szCs w:val="24"/>
        </w:rPr>
        <w:t>indicating</w:t>
      </w:r>
      <w:r w:rsidRPr="346BF5D2" w:rsidR="00D712E6">
        <w:rPr>
          <w:rFonts w:ascii="Times New Roman" w:hAnsi="Times New Roman" w:cs="Times New Roman"/>
          <w:sz w:val="24"/>
          <w:szCs w:val="24"/>
        </w:rPr>
        <w:t xml:space="preserve"> the number of the revision. Page limitations are as follows:</w:t>
      </w:r>
    </w:p>
    <w:p w:rsidRPr="00D712E6" w:rsidR="00D712E6" w:rsidP="00D712E6" w:rsidRDefault="00D712E6" w14:paraId="65810D8A" w14:textId="77777777">
      <w:pPr>
        <w:rPr>
          <w:rFonts w:ascii="Times New Roman" w:hAnsi="Times New Roman" w:cs="Times New Roman"/>
          <w:sz w:val="24"/>
          <w:szCs w:val="24"/>
        </w:rPr>
      </w:pPr>
      <w:r w:rsidRPr="00D712E6">
        <w:rPr>
          <w:rFonts w:ascii="Times New Roman" w:hAnsi="Times New Roman" w:cs="Times New Roman"/>
          <w:sz w:val="24"/>
          <w:szCs w:val="24"/>
        </w:rPr>
        <w:t>VOLUME TITLE PAGE LIMITS</w:t>
      </w:r>
    </w:p>
    <w:p w:rsidRPr="00D712E6" w:rsidR="00D712E6" w:rsidP="00D712E6" w:rsidRDefault="00D712E6" w14:paraId="22F16012" w14:textId="77777777">
      <w:pPr>
        <w:rPr>
          <w:rFonts w:ascii="Times New Roman" w:hAnsi="Times New Roman" w:cs="Times New Roman"/>
          <w:sz w:val="24"/>
          <w:szCs w:val="24"/>
        </w:rPr>
      </w:pPr>
      <w:r w:rsidRPr="00D712E6">
        <w:rPr>
          <w:rFonts w:ascii="Times New Roman" w:hAnsi="Times New Roman" w:cs="Times New Roman"/>
          <w:sz w:val="24"/>
          <w:szCs w:val="24"/>
        </w:rPr>
        <w:t xml:space="preserve">I </w:t>
      </w:r>
      <w:r w:rsidR="00E73FF7">
        <w:rPr>
          <w:rFonts w:ascii="Times New Roman" w:hAnsi="Times New Roman" w:cs="Times New Roman"/>
          <w:sz w:val="24"/>
          <w:szCs w:val="24"/>
        </w:rPr>
        <w:t>Technical Volume</w:t>
      </w:r>
      <w:r w:rsidRPr="00D712E6">
        <w:rPr>
          <w:rFonts w:ascii="Times New Roman" w:hAnsi="Times New Roman" w:cs="Times New Roman"/>
          <w:sz w:val="24"/>
          <w:szCs w:val="24"/>
        </w:rPr>
        <w:t xml:space="preserve"> </w:t>
      </w:r>
      <w:r w:rsidR="005F2A6D">
        <w:rPr>
          <w:rFonts w:ascii="Times New Roman" w:hAnsi="Times New Roman" w:cs="Times New Roman"/>
          <w:sz w:val="24"/>
          <w:szCs w:val="24"/>
        </w:rPr>
        <w:t>(10 pages)</w:t>
      </w:r>
      <w:r w:rsidR="00E73FF7">
        <w:rPr>
          <w:rFonts w:ascii="Times New Roman" w:hAnsi="Times New Roman" w:cs="Times New Roman"/>
          <w:sz w:val="24"/>
          <w:szCs w:val="24"/>
        </w:rPr>
        <w:t xml:space="preserve"> (Cover, Table of Contents, and Table of Figures do not count against the page count)</w:t>
      </w:r>
    </w:p>
    <w:p w:rsidRPr="00D712E6" w:rsidR="00D712E6" w:rsidP="00D712E6" w:rsidRDefault="00D712E6" w14:paraId="20FF4C76" w14:textId="77777777">
      <w:pPr>
        <w:rPr>
          <w:rFonts w:ascii="Times New Roman" w:hAnsi="Times New Roman" w:cs="Times New Roman"/>
          <w:sz w:val="24"/>
          <w:szCs w:val="24"/>
        </w:rPr>
      </w:pPr>
      <w:r w:rsidRPr="00D712E6">
        <w:rPr>
          <w:rFonts w:ascii="Times New Roman" w:hAnsi="Times New Roman" w:cs="Times New Roman"/>
          <w:sz w:val="24"/>
          <w:szCs w:val="24"/>
        </w:rPr>
        <w:t>II Past P</w:t>
      </w:r>
      <w:r w:rsidR="00E73FF7">
        <w:rPr>
          <w:rFonts w:ascii="Times New Roman" w:hAnsi="Times New Roman" w:cs="Times New Roman"/>
          <w:sz w:val="24"/>
          <w:szCs w:val="24"/>
        </w:rPr>
        <w:t xml:space="preserve">erformance 3 pages per contract </w:t>
      </w:r>
      <w:r w:rsidRPr="00D712E6">
        <w:rPr>
          <w:rFonts w:ascii="Times New Roman" w:hAnsi="Times New Roman" w:cs="Times New Roman"/>
          <w:sz w:val="24"/>
          <w:szCs w:val="24"/>
        </w:rPr>
        <w:t>reference (limit 10)</w:t>
      </w:r>
    </w:p>
    <w:p w:rsidRPr="00D712E6" w:rsidR="00D712E6" w:rsidP="00D712E6" w:rsidRDefault="00D712E6" w14:paraId="7D250E00" w14:textId="77777777">
      <w:pPr>
        <w:rPr>
          <w:rFonts w:ascii="Times New Roman" w:hAnsi="Times New Roman" w:cs="Times New Roman"/>
          <w:sz w:val="24"/>
          <w:szCs w:val="24"/>
        </w:rPr>
      </w:pPr>
      <w:r w:rsidRPr="00D712E6">
        <w:rPr>
          <w:rFonts w:ascii="Times New Roman" w:hAnsi="Times New Roman" w:cs="Times New Roman"/>
          <w:sz w:val="24"/>
          <w:szCs w:val="24"/>
        </w:rPr>
        <w:t>III Price N/A</w:t>
      </w:r>
    </w:p>
    <w:p w:rsidRPr="00D712E6" w:rsidR="00D712E6" w:rsidP="00D712E6" w:rsidRDefault="00D712E6" w14:paraId="11970C9D" w14:textId="77777777">
      <w:pPr>
        <w:rPr>
          <w:rFonts w:ascii="Times New Roman" w:hAnsi="Times New Roman" w:cs="Times New Roman"/>
          <w:sz w:val="24"/>
          <w:szCs w:val="24"/>
        </w:rPr>
      </w:pPr>
      <w:r w:rsidRPr="00D712E6">
        <w:rPr>
          <w:rFonts w:ascii="Times New Roman" w:hAnsi="Times New Roman" w:cs="Times New Roman"/>
          <w:sz w:val="24"/>
          <w:szCs w:val="24"/>
        </w:rPr>
        <w:t>The proposal shall not exceed the limits state</w:t>
      </w:r>
      <w:r w:rsidR="00E73FF7">
        <w:rPr>
          <w:rFonts w:ascii="Times New Roman" w:hAnsi="Times New Roman" w:cs="Times New Roman"/>
          <w:sz w:val="24"/>
          <w:szCs w:val="24"/>
        </w:rPr>
        <w:t xml:space="preserve">d above. If the page limits are </w:t>
      </w:r>
      <w:r w:rsidRPr="00D712E6">
        <w:rPr>
          <w:rFonts w:ascii="Times New Roman" w:hAnsi="Times New Roman" w:cs="Times New Roman"/>
          <w:sz w:val="24"/>
          <w:szCs w:val="24"/>
        </w:rPr>
        <w:t>exceeded, the pages in excess of the limit shall be not be read nor evaluated. The</w:t>
      </w:r>
      <w:r w:rsidR="00E73FF7">
        <w:rPr>
          <w:rFonts w:ascii="Times New Roman" w:hAnsi="Times New Roman" w:cs="Times New Roman"/>
          <w:sz w:val="24"/>
          <w:szCs w:val="24"/>
        </w:rPr>
        <w:t xml:space="preserve"> Government will not accept any </w:t>
      </w:r>
      <w:r w:rsidRPr="00D712E6">
        <w:rPr>
          <w:rFonts w:ascii="Times New Roman" w:hAnsi="Times New Roman" w:cs="Times New Roman"/>
          <w:sz w:val="24"/>
          <w:szCs w:val="24"/>
        </w:rPr>
        <w:t>changes to the contractor’s proposal after the closing date of the solicitation (See FAR 15.208 for fur</w:t>
      </w:r>
      <w:r w:rsidR="00E73FF7">
        <w:rPr>
          <w:rFonts w:ascii="Times New Roman" w:hAnsi="Times New Roman" w:cs="Times New Roman"/>
          <w:sz w:val="24"/>
          <w:szCs w:val="24"/>
        </w:rPr>
        <w:t xml:space="preserve">ther </w:t>
      </w:r>
      <w:r w:rsidRPr="00D712E6">
        <w:rPr>
          <w:rFonts w:ascii="Times New Roman" w:hAnsi="Times New Roman" w:cs="Times New Roman"/>
          <w:sz w:val="24"/>
          <w:szCs w:val="24"/>
        </w:rPr>
        <w:t>information regarding late proposals). If discussions become necessary, pa</w:t>
      </w:r>
      <w:r w:rsidR="00E73FF7">
        <w:rPr>
          <w:rFonts w:ascii="Times New Roman" w:hAnsi="Times New Roman" w:cs="Times New Roman"/>
          <w:sz w:val="24"/>
          <w:szCs w:val="24"/>
        </w:rPr>
        <w:t xml:space="preserve">ge limitations may be placed on </w:t>
      </w:r>
      <w:r w:rsidRPr="00D712E6">
        <w:rPr>
          <w:rFonts w:ascii="Times New Roman" w:hAnsi="Times New Roman" w:cs="Times New Roman"/>
          <w:sz w:val="24"/>
          <w:szCs w:val="24"/>
        </w:rPr>
        <w:t>responses to Evaluation Notice (ENs). The specified page limits for EN responses wi</w:t>
      </w:r>
      <w:r w:rsidR="00E73FF7">
        <w:rPr>
          <w:rFonts w:ascii="Times New Roman" w:hAnsi="Times New Roman" w:cs="Times New Roman"/>
          <w:sz w:val="24"/>
          <w:szCs w:val="24"/>
        </w:rPr>
        <w:t xml:space="preserve">ll be identified in the letters </w:t>
      </w:r>
      <w:r w:rsidRPr="00D712E6">
        <w:rPr>
          <w:rFonts w:ascii="Times New Roman" w:hAnsi="Times New Roman" w:cs="Times New Roman"/>
          <w:sz w:val="24"/>
          <w:szCs w:val="24"/>
        </w:rPr>
        <w:t>forwarding the ENs to the offerors.</w:t>
      </w:r>
    </w:p>
    <w:p w:rsidRPr="00D712E6" w:rsidR="00D712E6" w:rsidP="00D712E6" w:rsidRDefault="00D712E6" w14:paraId="6ACBAB30" w14:textId="77777777">
      <w:pPr>
        <w:rPr>
          <w:rFonts w:ascii="Times New Roman" w:hAnsi="Times New Roman" w:cs="Times New Roman"/>
          <w:sz w:val="24"/>
          <w:szCs w:val="24"/>
        </w:rPr>
      </w:pPr>
      <w:r w:rsidRPr="346BF5D2" w:rsidR="00D712E6">
        <w:rPr>
          <w:rFonts w:ascii="Times New Roman" w:hAnsi="Times New Roman" w:cs="Times New Roman"/>
          <w:sz w:val="24"/>
          <w:szCs w:val="24"/>
        </w:rPr>
        <w:t xml:space="preserve">A page shall be an </w:t>
      </w:r>
      <w:r w:rsidRPr="346BF5D2" w:rsidR="00D712E6">
        <w:rPr>
          <w:rFonts w:ascii="Times New Roman" w:hAnsi="Times New Roman" w:cs="Times New Roman"/>
          <w:sz w:val="24"/>
          <w:szCs w:val="24"/>
          <w:highlight w:val="yellow"/>
        </w:rPr>
        <w:t>8 ½ X 11”</w:t>
      </w:r>
      <w:r w:rsidRPr="346BF5D2" w:rsidR="00D712E6">
        <w:rPr>
          <w:rFonts w:ascii="Times New Roman" w:hAnsi="Times New Roman" w:cs="Times New Roman"/>
          <w:sz w:val="24"/>
          <w:szCs w:val="24"/>
        </w:rPr>
        <w:t xml:space="preserve"> sheet of paper. When both sides of a sheet</w:t>
      </w:r>
      <w:r w:rsidRPr="346BF5D2" w:rsidR="00D82D08">
        <w:rPr>
          <w:rFonts w:ascii="Times New Roman" w:hAnsi="Times New Roman" w:cs="Times New Roman"/>
          <w:sz w:val="24"/>
          <w:szCs w:val="24"/>
        </w:rPr>
        <w:t xml:space="preserve"> </w:t>
      </w:r>
      <w:r w:rsidRPr="346BF5D2" w:rsidR="00D712E6">
        <w:rPr>
          <w:rFonts w:ascii="Times New Roman" w:hAnsi="Times New Roman" w:cs="Times New Roman"/>
          <w:sz w:val="24"/>
          <w:szCs w:val="24"/>
        </w:rPr>
        <w:t xml:space="preserve">display printed material, it shall be counted as two pages. </w:t>
      </w:r>
      <w:r w:rsidRPr="346BF5D2" w:rsidR="00D712E6">
        <w:rPr>
          <w:rFonts w:ascii="Times New Roman" w:hAnsi="Times New Roman" w:cs="Times New Roman"/>
          <w:sz w:val="24"/>
          <w:szCs w:val="24"/>
          <w:highlight w:val="yellow"/>
        </w:rPr>
        <w:t>Letter size</w:t>
      </w:r>
      <w:r w:rsidRPr="346BF5D2" w:rsidR="00D712E6">
        <w:rPr>
          <w:rFonts w:ascii="Times New Roman" w:hAnsi="Times New Roman" w:cs="Times New Roman"/>
          <w:sz w:val="24"/>
          <w:szCs w:val="24"/>
        </w:rPr>
        <w:t xml:space="preserve"> and </w:t>
      </w:r>
      <w:r w:rsidRPr="346BF5D2" w:rsidR="00D712E6">
        <w:rPr>
          <w:rFonts w:ascii="Times New Roman" w:hAnsi="Times New Roman" w:cs="Times New Roman"/>
          <w:sz w:val="24"/>
          <w:szCs w:val="24"/>
          <w:highlight w:val="yellow"/>
        </w:rPr>
        <w:t>spacing req</w:t>
      </w:r>
      <w:r w:rsidRPr="346BF5D2" w:rsidR="00D82D08">
        <w:rPr>
          <w:rFonts w:ascii="Times New Roman" w:hAnsi="Times New Roman" w:cs="Times New Roman"/>
          <w:sz w:val="24"/>
          <w:szCs w:val="24"/>
          <w:highlight w:val="yellow"/>
        </w:rPr>
        <w:t>uirements</w:t>
      </w:r>
      <w:r w:rsidRPr="346BF5D2" w:rsidR="00D82D08">
        <w:rPr>
          <w:rFonts w:ascii="Times New Roman" w:hAnsi="Times New Roman" w:cs="Times New Roman"/>
          <w:sz w:val="24"/>
          <w:szCs w:val="24"/>
        </w:rPr>
        <w:t xml:space="preserve"> for </w:t>
      </w:r>
      <w:r w:rsidRPr="346BF5D2" w:rsidR="00D82D08">
        <w:rPr>
          <w:rFonts w:ascii="Times New Roman" w:hAnsi="Times New Roman" w:cs="Times New Roman"/>
          <w:sz w:val="24"/>
          <w:szCs w:val="24"/>
          <w:highlight w:val="yellow"/>
        </w:rPr>
        <w:t>illustrations</w:t>
      </w:r>
      <w:r w:rsidRPr="346BF5D2" w:rsidR="00D82D08">
        <w:rPr>
          <w:rFonts w:ascii="Times New Roman" w:hAnsi="Times New Roman" w:cs="Times New Roman"/>
          <w:sz w:val="24"/>
          <w:szCs w:val="24"/>
        </w:rPr>
        <w:t xml:space="preserve"> and </w:t>
      </w:r>
      <w:r w:rsidRPr="346BF5D2" w:rsidR="00D712E6">
        <w:rPr>
          <w:rFonts w:ascii="Times New Roman" w:hAnsi="Times New Roman" w:cs="Times New Roman"/>
          <w:sz w:val="24"/>
          <w:szCs w:val="24"/>
          <w:highlight w:val="yellow"/>
        </w:rPr>
        <w:t>tables</w:t>
      </w:r>
      <w:r w:rsidRPr="346BF5D2" w:rsidR="00D712E6">
        <w:rPr>
          <w:rFonts w:ascii="Times New Roman" w:hAnsi="Times New Roman" w:cs="Times New Roman"/>
          <w:sz w:val="24"/>
          <w:szCs w:val="24"/>
        </w:rPr>
        <w:t xml:space="preserve"> can be at the </w:t>
      </w:r>
      <w:r w:rsidRPr="346BF5D2" w:rsidR="00D712E6">
        <w:rPr>
          <w:rFonts w:ascii="Times New Roman" w:hAnsi="Times New Roman" w:cs="Times New Roman"/>
          <w:sz w:val="24"/>
          <w:szCs w:val="24"/>
          <w:highlight w:val="yellow"/>
        </w:rPr>
        <w:t>discretion</w:t>
      </w:r>
      <w:r w:rsidRPr="346BF5D2" w:rsidR="00D712E6">
        <w:rPr>
          <w:rFonts w:ascii="Times New Roman" w:hAnsi="Times New Roman" w:cs="Times New Roman"/>
          <w:sz w:val="24"/>
          <w:szCs w:val="24"/>
        </w:rPr>
        <w:t xml:space="preserve"> of the offeror but must be </w:t>
      </w:r>
      <w:r w:rsidRPr="346BF5D2" w:rsidR="00D712E6">
        <w:rPr>
          <w:rFonts w:ascii="Times New Roman" w:hAnsi="Times New Roman" w:cs="Times New Roman"/>
          <w:sz w:val="24"/>
          <w:szCs w:val="24"/>
          <w:highlight w:val="yellow"/>
        </w:rPr>
        <w:t>easily readable</w:t>
      </w:r>
      <w:r w:rsidRPr="346BF5D2" w:rsidR="00D712E6">
        <w:rPr>
          <w:rFonts w:ascii="Times New Roman" w:hAnsi="Times New Roman" w:cs="Times New Roman"/>
          <w:sz w:val="24"/>
          <w:szCs w:val="24"/>
        </w:rPr>
        <w:t xml:space="preserve">. Use </w:t>
      </w:r>
      <w:r w:rsidRPr="346BF5D2" w:rsidR="00D712E6">
        <w:rPr>
          <w:rFonts w:ascii="Times New Roman" w:hAnsi="Times New Roman" w:cs="Times New Roman"/>
          <w:sz w:val="24"/>
          <w:szCs w:val="24"/>
          <w:highlight w:val="yellow"/>
        </w:rPr>
        <w:t>at leas</w:t>
      </w:r>
      <w:r w:rsidRPr="346BF5D2" w:rsidR="00D82D08">
        <w:rPr>
          <w:rFonts w:ascii="Times New Roman" w:hAnsi="Times New Roman" w:cs="Times New Roman"/>
          <w:sz w:val="24"/>
          <w:szCs w:val="24"/>
          <w:highlight w:val="yellow"/>
        </w:rPr>
        <w:t xml:space="preserve">t </w:t>
      </w:r>
      <w:r w:rsidRPr="346BF5D2" w:rsidR="00D82D08">
        <w:rPr>
          <w:rFonts w:ascii="Times New Roman" w:hAnsi="Times New Roman" w:cs="Times New Roman"/>
          <w:sz w:val="24"/>
          <w:szCs w:val="24"/>
          <w:highlight w:val="yellow"/>
        </w:rPr>
        <w:t>1 inch</w:t>
      </w:r>
      <w:r w:rsidRPr="346BF5D2" w:rsidR="00D82D08">
        <w:rPr>
          <w:rFonts w:ascii="Times New Roman" w:hAnsi="Times New Roman" w:cs="Times New Roman"/>
          <w:sz w:val="24"/>
          <w:szCs w:val="24"/>
          <w:highlight w:val="yellow"/>
        </w:rPr>
        <w:t xml:space="preserve"> margins</w:t>
      </w:r>
      <w:r w:rsidRPr="346BF5D2" w:rsidR="00D82D08">
        <w:rPr>
          <w:rFonts w:ascii="Times New Roman" w:hAnsi="Times New Roman" w:cs="Times New Roman"/>
          <w:sz w:val="24"/>
          <w:szCs w:val="24"/>
        </w:rPr>
        <w:t xml:space="preserve"> on the </w:t>
      </w:r>
      <w:r w:rsidRPr="346BF5D2" w:rsidR="00D82D08">
        <w:rPr>
          <w:rFonts w:ascii="Times New Roman" w:hAnsi="Times New Roman" w:cs="Times New Roman"/>
          <w:sz w:val="24"/>
          <w:szCs w:val="24"/>
          <w:highlight w:val="yellow"/>
        </w:rPr>
        <w:t xml:space="preserve">top and </w:t>
      </w:r>
      <w:r w:rsidRPr="346BF5D2" w:rsidR="00D712E6">
        <w:rPr>
          <w:rFonts w:ascii="Times New Roman" w:hAnsi="Times New Roman" w:cs="Times New Roman"/>
          <w:sz w:val="24"/>
          <w:szCs w:val="24"/>
          <w:highlight w:val="yellow"/>
        </w:rPr>
        <w:t>bottom</w:t>
      </w:r>
      <w:r w:rsidRPr="346BF5D2" w:rsidR="00D712E6">
        <w:rPr>
          <w:rFonts w:ascii="Times New Roman" w:hAnsi="Times New Roman" w:cs="Times New Roman"/>
          <w:sz w:val="24"/>
          <w:szCs w:val="24"/>
        </w:rPr>
        <w:t xml:space="preserve"> and </w:t>
      </w:r>
      <w:r w:rsidRPr="346BF5D2" w:rsidR="00D712E6">
        <w:rPr>
          <w:rFonts w:ascii="Times New Roman" w:hAnsi="Times New Roman" w:cs="Times New Roman"/>
          <w:sz w:val="24"/>
          <w:szCs w:val="24"/>
          <w:highlight w:val="yellow"/>
        </w:rPr>
        <w:t>3/4 inch</w:t>
      </w:r>
      <w:r w:rsidRPr="346BF5D2" w:rsidR="00D712E6">
        <w:rPr>
          <w:rFonts w:ascii="Times New Roman" w:hAnsi="Times New Roman" w:cs="Times New Roman"/>
          <w:sz w:val="24"/>
          <w:szCs w:val="24"/>
          <w:highlight w:val="yellow"/>
        </w:rPr>
        <w:t xml:space="preserve"> side</w:t>
      </w:r>
      <w:r w:rsidRPr="346BF5D2" w:rsidR="00D712E6">
        <w:rPr>
          <w:rFonts w:ascii="Times New Roman" w:hAnsi="Times New Roman" w:cs="Times New Roman"/>
          <w:sz w:val="24"/>
          <w:szCs w:val="24"/>
        </w:rPr>
        <w:t xml:space="preserve"> margins. </w:t>
      </w:r>
      <w:r w:rsidRPr="346BF5D2" w:rsidR="00D712E6">
        <w:rPr>
          <w:rFonts w:ascii="Times New Roman" w:hAnsi="Times New Roman" w:cs="Times New Roman"/>
          <w:sz w:val="24"/>
          <w:szCs w:val="24"/>
        </w:rPr>
        <w:t xml:space="preserve">The contractor shall </w:t>
      </w:r>
      <w:r w:rsidRPr="346BF5D2" w:rsidR="00D712E6">
        <w:rPr>
          <w:rFonts w:ascii="Times New Roman" w:hAnsi="Times New Roman" w:cs="Times New Roman"/>
          <w:sz w:val="24"/>
          <w:szCs w:val="24"/>
          <w:highlight w:val="yellow"/>
        </w:rPr>
        <w:t>number each page</w:t>
      </w:r>
      <w:r w:rsidRPr="346BF5D2" w:rsidR="00D712E6">
        <w:rPr>
          <w:rFonts w:ascii="Times New Roman" w:hAnsi="Times New Roman" w:cs="Times New Roman"/>
          <w:sz w:val="24"/>
          <w:szCs w:val="24"/>
        </w:rPr>
        <w:t xml:space="preserve"> in order</w:t>
      </w:r>
      <w:r w:rsidRPr="346BF5D2" w:rsidR="00D82D08">
        <w:rPr>
          <w:rFonts w:ascii="Times New Roman" w:hAnsi="Times New Roman" w:cs="Times New Roman"/>
          <w:sz w:val="24"/>
          <w:szCs w:val="24"/>
        </w:rPr>
        <w:t xml:space="preserve"> to eliminate any confusion.</w:t>
      </w:r>
      <w:r w:rsidRPr="346BF5D2" w:rsidR="00D82D08">
        <w:rPr>
          <w:rFonts w:ascii="Times New Roman" w:hAnsi="Times New Roman" w:cs="Times New Roman"/>
          <w:sz w:val="24"/>
          <w:szCs w:val="24"/>
        </w:rPr>
        <w:t xml:space="preserve"> In </w:t>
      </w:r>
      <w:r w:rsidRPr="346BF5D2" w:rsidR="00D712E6">
        <w:rPr>
          <w:rFonts w:ascii="Times New Roman" w:hAnsi="Times New Roman" w:cs="Times New Roman"/>
          <w:sz w:val="24"/>
          <w:szCs w:val="24"/>
        </w:rPr>
        <w:t xml:space="preserve">the event </w:t>
      </w:r>
      <w:r w:rsidRPr="346BF5D2" w:rsidR="00D712E6">
        <w:rPr>
          <w:rFonts w:ascii="Times New Roman" w:hAnsi="Times New Roman" w:cs="Times New Roman"/>
          <w:sz w:val="24"/>
          <w:szCs w:val="24"/>
        </w:rPr>
        <w:t>contractor</w:t>
      </w:r>
      <w:r w:rsidRPr="346BF5D2" w:rsidR="00D712E6">
        <w:rPr>
          <w:rFonts w:ascii="Times New Roman" w:hAnsi="Times New Roman" w:cs="Times New Roman"/>
          <w:sz w:val="24"/>
          <w:szCs w:val="24"/>
        </w:rPr>
        <w:t xml:space="preserve"> creates an ambiguity in their numbering of pages, the </w:t>
      </w:r>
      <w:r w:rsidRPr="346BF5D2" w:rsidR="00D82D08">
        <w:rPr>
          <w:rFonts w:ascii="Times New Roman" w:hAnsi="Times New Roman" w:cs="Times New Roman"/>
          <w:sz w:val="24"/>
          <w:szCs w:val="24"/>
        </w:rPr>
        <w:t xml:space="preserve">Government may exercise its own </w:t>
      </w:r>
      <w:r w:rsidRPr="346BF5D2" w:rsidR="00D712E6">
        <w:rPr>
          <w:rFonts w:ascii="Times New Roman" w:hAnsi="Times New Roman" w:cs="Times New Roman"/>
          <w:sz w:val="24"/>
          <w:szCs w:val="24"/>
        </w:rPr>
        <w:t>discretion in counting pages.</w:t>
      </w:r>
    </w:p>
    <w:p w:rsidRPr="00D712E6" w:rsidR="00D712E6" w:rsidP="00D712E6" w:rsidRDefault="00D712E6" w14:paraId="22734D92" w14:textId="77777777">
      <w:pPr>
        <w:rPr>
          <w:rFonts w:ascii="Times New Roman" w:hAnsi="Times New Roman" w:cs="Times New Roman"/>
          <w:sz w:val="24"/>
          <w:szCs w:val="24"/>
        </w:rPr>
      </w:pPr>
      <w:r w:rsidRPr="346BF5D2" w:rsidR="00D712E6">
        <w:rPr>
          <w:rFonts w:ascii="Times New Roman" w:hAnsi="Times New Roman" w:cs="Times New Roman"/>
          <w:sz w:val="24"/>
          <w:szCs w:val="24"/>
          <w:highlight w:val="yellow"/>
        </w:rPr>
        <w:t>Each volume</w:t>
      </w:r>
      <w:r w:rsidRPr="346BF5D2" w:rsidR="00D712E6">
        <w:rPr>
          <w:rFonts w:ascii="Times New Roman" w:hAnsi="Times New Roman" w:cs="Times New Roman"/>
          <w:sz w:val="24"/>
          <w:szCs w:val="24"/>
        </w:rPr>
        <w:t xml:space="preserve"> shall </w:t>
      </w:r>
      <w:r w:rsidRPr="346BF5D2" w:rsidR="00D712E6">
        <w:rPr>
          <w:rFonts w:ascii="Times New Roman" w:hAnsi="Times New Roman" w:cs="Times New Roman"/>
          <w:sz w:val="24"/>
          <w:szCs w:val="24"/>
        </w:rPr>
        <w:t>contain</w:t>
      </w:r>
      <w:r w:rsidRPr="346BF5D2" w:rsidR="00D712E6">
        <w:rPr>
          <w:rFonts w:ascii="Times New Roman" w:hAnsi="Times New Roman" w:cs="Times New Roman"/>
          <w:sz w:val="24"/>
          <w:szCs w:val="24"/>
        </w:rPr>
        <w:t xml:space="preserve"> a </w:t>
      </w:r>
      <w:r w:rsidRPr="346BF5D2" w:rsidR="00D712E6">
        <w:rPr>
          <w:rFonts w:ascii="Times New Roman" w:hAnsi="Times New Roman" w:cs="Times New Roman"/>
          <w:sz w:val="24"/>
          <w:szCs w:val="24"/>
          <w:highlight w:val="yellow"/>
        </w:rPr>
        <w:t>detailed table of contents</w:t>
      </w:r>
      <w:r w:rsidRPr="346BF5D2" w:rsidR="00D712E6">
        <w:rPr>
          <w:rFonts w:ascii="Times New Roman" w:hAnsi="Times New Roman" w:cs="Times New Roman"/>
          <w:sz w:val="24"/>
          <w:szCs w:val="24"/>
        </w:rPr>
        <w:t xml:space="preserve"> to del</w:t>
      </w:r>
      <w:r w:rsidRPr="346BF5D2" w:rsidR="00D82D08">
        <w:rPr>
          <w:rFonts w:ascii="Times New Roman" w:hAnsi="Times New Roman" w:cs="Times New Roman"/>
          <w:sz w:val="24"/>
          <w:szCs w:val="24"/>
        </w:rPr>
        <w:t xml:space="preserve">ineate the sections within </w:t>
      </w:r>
      <w:r w:rsidRPr="346BF5D2" w:rsidR="00D712E6">
        <w:rPr>
          <w:rFonts w:ascii="Times New Roman" w:hAnsi="Times New Roman" w:cs="Times New Roman"/>
          <w:sz w:val="24"/>
          <w:szCs w:val="24"/>
        </w:rPr>
        <w:t xml:space="preserve">that volume. </w:t>
      </w:r>
    </w:p>
    <w:p w:rsidRPr="00D712E6" w:rsidR="00D712E6" w:rsidP="00D712E6" w:rsidRDefault="00D82D08" w14:paraId="3C739AB4" w14:textId="77777777">
      <w:pPr>
        <w:rPr>
          <w:rFonts w:ascii="Times New Roman" w:hAnsi="Times New Roman" w:cs="Times New Roman"/>
          <w:sz w:val="24"/>
          <w:szCs w:val="24"/>
        </w:rPr>
      </w:pPr>
      <w:r>
        <w:rPr>
          <w:rFonts w:ascii="Times New Roman" w:hAnsi="Times New Roman" w:cs="Times New Roman"/>
          <w:sz w:val="24"/>
          <w:szCs w:val="24"/>
        </w:rPr>
        <w:t>C</w:t>
      </w:r>
      <w:r w:rsidRPr="00D712E6" w:rsidR="00D712E6">
        <w:rPr>
          <w:rFonts w:ascii="Times New Roman" w:hAnsi="Times New Roman" w:cs="Times New Roman"/>
          <w:sz w:val="24"/>
          <w:szCs w:val="24"/>
        </w:rPr>
        <w:t>. Proposal Content</w:t>
      </w:r>
    </w:p>
    <w:p w:rsidRPr="00D712E6" w:rsidR="00D712E6" w:rsidP="00D712E6" w:rsidRDefault="00D712E6" w14:paraId="3A02BBDD" w14:textId="36578800">
      <w:pPr>
        <w:rPr>
          <w:rFonts w:ascii="Times New Roman" w:hAnsi="Times New Roman" w:cs="Times New Roman"/>
          <w:sz w:val="24"/>
          <w:szCs w:val="24"/>
        </w:rPr>
      </w:pPr>
      <w:r w:rsidRPr="00D712E6">
        <w:rPr>
          <w:rFonts w:ascii="Times New Roman" w:hAnsi="Times New Roman" w:cs="Times New Roman"/>
          <w:sz w:val="24"/>
          <w:szCs w:val="24"/>
        </w:rPr>
        <w:t xml:space="preserve">(a) Volume I - </w:t>
      </w:r>
      <w:r w:rsidR="00351071">
        <w:rPr>
          <w:rFonts w:ascii="Times New Roman" w:hAnsi="Times New Roman" w:cs="Times New Roman"/>
          <w:sz w:val="24"/>
          <w:szCs w:val="24"/>
        </w:rPr>
        <w:t>Technical</w:t>
      </w:r>
      <w:r w:rsidRPr="00D712E6">
        <w:rPr>
          <w:rFonts w:ascii="Times New Roman" w:hAnsi="Times New Roman" w:cs="Times New Roman"/>
          <w:sz w:val="24"/>
          <w:szCs w:val="24"/>
        </w:rPr>
        <w:t>.</w:t>
      </w:r>
    </w:p>
    <w:p w:rsidRPr="00D712E6" w:rsidR="00D712E6" w:rsidP="00D712E6" w:rsidRDefault="00D712E6" w14:paraId="15EDEA46" w14:textId="77777777">
      <w:pPr>
        <w:rPr>
          <w:rFonts w:ascii="Times New Roman" w:hAnsi="Times New Roman" w:cs="Times New Roman"/>
          <w:sz w:val="24"/>
          <w:szCs w:val="24"/>
        </w:rPr>
      </w:pPr>
      <w:r w:rsidRPr="346BF5D2" w:rsidR="00D712E6">
        <w:rPr>
          <w:rFonts w:ascii="Times New Roman" w:hAnsi="Times New Roman" w:cs="Times New Roman"/>
          <w:sz w:val="24"/>
          <w:szCs w:val="24"/>
        </w:rPr>
        <w:t xml:space="preserve">(1) The </w:t>
      </w:r>
      <w:r w:rsidRPr="346BF5D2" w:rsidR="00D82D08">
        <w:rPr>
          <w:rFonts w:ascii="Times New Roman" w:hAnsi="Times New Roman" w:cs="Times New Roman"/>
          <w:sz w:val="24"/>
          <w:szCs w:val="24"/>
        </w:rPr>
        <w:t>Technical</w:t>
      </w:r>
      <w:r w:rsidRPr="346BF5D2" w:rsidR="00D712E6">
        <w:rPr>
          <w:rFonts w:ascii="Times New Roman" w:hAnsi="Times New Roman" w:cs="Times New Roman"/>
          <w:sz w:val="24"/>
          <w:szCs w:val="24"/>
        </w:rPr>
        <w:t xml:space="preserve"> volume shall be clear, concise, and include </w:t>
      </w:r>
      <w:r w:rsidRPr="346BF5D2" w:rsidR="00D82D08">
        <w:rPr>
          <w:rFonts w:ascii="Times New Roman" w:hAnsi="Times New Roman" w:cs="Times New Roman"/>
          <w:sz w:val="24"/>
          <w:szCs w:val="24"/>
        </w:rPr>
        <w:t xml:space="preserve">sufficient detail for effective </w:t>
      </w:r>
      <w:r w:rsidRPr="346BF5D2" w:rsidR="00D712E6">
        <w:rPr>
          <w:rFonts w:ascii="Times New Roman" w:hAnsi="Times New Roman" w:cs="Times New Roman"/>
          <w:sz w:val="24"/>
          <w:szCs w:val="24"/>
        </w:rPr>
        <w:t>evaluation and for substantiating the validity of stated claims in the Offeror’s pro</w:t>
      </w:r>
      <w:r w:rsidRPr="346BF5D2" w:rsidR="00D82D08">
        <w:rPr>
          <w:rFonts w:ascii="Times New Roman" w:hAnsi="Times New Roman" w:cs="Times New Roman"/>
          <w:sz w:val="24"/>
          <w:szCs w:val="24"/>
        </w:rPr>
        <w:t xml:space="preserve">posal. Legibility, clarity, and </w:t>
      </w:r>
      <w:r w:rsidRPr="346BF5D2" w:rsidR="00D712E6">
        <w:rPr>
          <w:rFonts w:ascii="Times New Roman" w:hAnsi="Times New Roman" w:cs="Times New Roman"/>
          <w:sz w:val="24"/>
          <w:szCs w:val="24"/>
        </w:rPr>
        <w:t xml:space="preserve">coherence are </w:t>
      </w:r>
      <w:r w:rsidRPr="346BF5D2" w:rsidR="00D712E6">
        <w:rPr>
          <w:rFonts w:ascii="Times New Roman" w:hAnsi="Times New Roman" w:cs="Times New Roman"/>
          <w:sz w:val="24"/>
          <w:szCs w:val="24"/>
        </w:rPr>
        <w:t>very important</w:t>
      </w:r>
      <w:r w:rsidRPr="346BF5D2" w:rsidR="00D712E6">
        <w:rPr>
          <w:rFonts w:ascii="Times New Roman" w:hAnsi="Times New Roman" w:cs="Times New Roman"/>
          <w:sz w:val="24"/>
          <w:szCs w:val="24"/>
        </w:rPr>
        <w:t xml:space="preserve">. Your responses will be evaluated against the </w:t>
      </w:r>
      <w:r w:rsidRPr="346BF5D2" w:rsidR="00D712E6">
        <w:rPr>
          <w:rFonts w:ascii="Times New Roman" w:hAnsi="Times New Roman" w:cs="Times New Roman"/>
          <w:sz w:val="24"/>
          <w:szCs w:val="24"/>
          <w:highlight w:val="yellow"/>
        </w:rPr>
        <w:t>Missi</w:t>
      </w:r>
      <w:r w:rsidRPr="346BF5D2" w:rsidR="00D82D08">
        <w:rPr>
          <w:rFonts w:ascii="Times New Roman" w:hAnsi="Times New Roman" w:cs="Times New Roman"/>
          <w:sz w:val="24"/>
          <w:szCs w:val="24"/>
          <w:highlight w:val="yellow"/>
        </w:rPr>
        <w:t>on Capability factor</w:t>
      </w:r>
      <w:r w:rsidRPr="346BF5D2" w:rsidR="00D82D08">
        <w:rPr>
          <w:rFonts w:ascii="Times New Roman" w:hAnsi="Times New Roman" w:cs="Times New Roman"/>
          <w:sz w:val="24"/>
          <w:szCs w:val="24"/>
        </w:rPr>
        <w:t xml:space="preserve"> defined in </w:t>
      </w:r>
      <w:r w:rsidRPr="346BF5D2" w:rsidR="00D712E6">
        <w:rPr>
          <w:rFonts w:ascii="Times New Roman" w:hAnsi="Times New Roman" w:cs="Times New Roman"/>
          <w:sz w:val="24"/>
          <w:szCs w:val="24"/>
        </w:rPr>
        <w:t xml:space="preserve">Addendum to </w:t>
      </w:r>
      <w:r w:rsidRPr="346BF5D2" w:rsidR="00D712E6">
        <w:rPr>
          <w:rFonts w:ascii="Times New Roman" w:hAnsi="Times New Roman" w:cs="Times New Roman"/>
          <w:sz w:val="24"/>
          <w:szCs w:val="24"/>
          <w:highlight w:val="yellow"/>
        </w:rPr>
        <w:t>FAR 52.212-2</w:t>
      </w:r>
      <w:r w:rsidRPr="346BF5D2" w:rsidR="00D712E6">
        <w:rPr>
          <w:rFonts w:ascii="Times New Roman" w:hAnsi="Times New Roman" w:cs="Times New Roman"/>
          <w:sz w:val="24"/>
          <w:szCs w:val="24"/>
        </w:rPr>
        <w:t xml:space="preserve"> - Evaluation -- Commercial Items. Offerors shall as</w:t>
      </w:r>
      <w:r w:rsidRPr="346BF5D2" w:rsidR="00D82D08">
        <w:rPr>
          <w:rFonts w:ascii="Times New Roman" w:hAnsi="Times New Roman" w:cs="Times New Roman"/>
          <w:sz w:val="24"/>
          <w:szCs w:val="24"/>
        </w:rPr>
        <w:t xml:space="preserve">sume that the Government has no </w:t>
      </w:r>
      <w:r w:rsidRPr="346BF5D2" w:rsidR="00D712E6">
        <w:rPr>
          <w:rFonts w:ascii="Times New Roman" w:hAnsi="Times New Roman" w:cs="Times New Roman"/>
          <w:sz w:val="24"/>
          <w:szCs w:val="24"/>
        </w:rPr>
        <w:t xml:space="preserve">prior knowledge of their facilities and </w:t>
      </w:r>
      <w:r w:rsidRPr="346BF5D2" w:rsidR="00D712E6">
        <w:rPr>
          <w:rFonts w:ascii="Times New Roman" w:hAnsi="Times New Roman" w:cs="Times New Roman"/>
          <w:sz w:val="24"/>
          <w:szCs w:val="24"/>
        </w:rPr>
        <w:t>experience, and</w:t>
      </w:r>
      <w:r w:rsidRPr="346BF5D2" w:rsidR="00D712E6">
        <w:rPr>
          <w:rFonts w:ascii="Times New Roman" w:hAnsi="Times New Roman" w:cs="Times New Roman"/>
          <w:sz w:val="24"/>
          <w:szCs w:val="24"/>
        </w:rPr>
        <w:t xml:space="preserve"> will base its evaluation on t</w:t>
      </w:r>
      <w:r w:rsidRPr="346BF5D2" w:rsidR="00D82D08">
        <w:rPr>
          <w:rFonts w:ascii="Times New Roman" w:hAnsi="Times New Roman" w:cs="Times New Roman"/>
          <w:sz w:val="24"/>
          <w:szCs w:val="24"/>
        </w:rPr>
        <w:t xml:space="preserve">he information presented in the </w:t>
      </w:r>
      <w:r w:rsidRPr="346BF5D2" w:rsidR="00D712E6">
        <w:rPr>
          <w:rFonts w:ascii="Times New Roman" w:hAnsi="Times New Roman" w:cs="Times New Roman"/>
          <w:sz w:val="24"/>
          <w:szCs w:val="24"/>
        </w:rPr>
        <w:t xml:space="preserve">offeror's proposal. Elaborate brochures or documentation, binding, detailed </w:t>
      </w:r>
      <w:r w:rsidRPr="346BF5D2" w:rsidR="00D712E6">
        <w:rPr>
          <w:rFonts w:ascii="Times New Roman" w:hAnsi="Times New Roman" w:cs="Times New Roman"/>
          <w:sz w:val="24"/>
          <w:szCs w:val="24"/>
        </w:rPr>
        <w:t>art wo</w:t>
      </w:r>
      <w:r w:rsidRPr="346BF5D2" w:rsidR="00D82D08">
        <w:rPr>
          <w:rFonts w:ascii="Times New Roman" w:hAnsi="Times New Roman" w:cs="Times New Roman"/>
          <w:sz w:val="24"/>
          <w:szCs w:val="24"/>
        </w:rPr>
        <w:t>rk</w:t>
      </w:r>
      <w:r w:rsidRPr="346BF5D2" w:rsidR="00D82D08">
        <w:rPr>
          <w:rFonts w:ascii="Times New Roman" w:hAnsi="Times New Roman" w:cs="Times New Roman"/>
          <w:sz w:val="24"/>
          <w:szCs w:val="24"/>
        </w:rPr>
        <w:t xml:space="preserve">, or other embellishments are </w:t>
      </w:r>
      <w:r w:rsidRPr="346BF5D2" w:rsidR="00D712E6">
        <w:rPr>
          <w:rFonts w:ascii="Times New Roman" w:hAnsi="Times New Roman" w:cs="Times New Roman"/>
          <w:sz w:val="24"/>
          <w:szCs w:val="24"/>
        </w:rPr>
        <w:t>unnecessary and are not desired.</w:t>
      </w:r>
    </w:p>
    <w:p w:rsidRPr="00D712E6" w:rsidR="00D712E6" w:rsidP="00D712E6" w:rsidRDefault="00D712E6" w14:paraId="634142DD" w14:textId="77777777">
      <w:pPr>
        <w:rPr>
          <w:rFonts w:ascii="Times New Roman" w:hAnsi="Times New Roman" w:cs="Times New Roman"/>
          <w:sz w:val="24"/>
          <w:szCs w:val="24"/>
        </w:rPr>
      </w:pPr>
      <w:r w:rsidRPr="346BF5D2" w:rsidR="00D712E6">
        <w:rPr>
          <w:rFonts w:ascii="Times New Roman" w:hAnsi="Times New Roman" w:cs="Times New Roman"/>
          <w:sz w:val="24"/>
          <w:szCs w:val="24"/>
        </w:rPr>
        <w:t xml:space="preserve">(2) The </w:t>
      </w:r>
      <w:r w:rsidRPr="346BF5D2" w:rsidR="00D82D08">
        <w:rPr>
          <w:rFonts w:ascii="Times New Roman" w:hAnsi="Times New Roman" w:cs="Times New Roman"/>
          <w:sz w:val="24"/>
          <w:szCs w:val="24"/>
        </w:rPr>
        <w:t>Technical</w:t>
      </w:r>
      <w:r w:rsidRPr="346BF5D2" w:rsidR="00D712E6">
        <w:rPr>
          <w:rFonts w:ascii="Times New Roman" w:hAnsi="Times New Roman" w:cs="Times New Roman"/>
          <w:sz w:val="24"/>
          <w:szCs w:val="24"/>
        </w:rPr>
        <w:t xml:space="preserve"> volume shall, at a minimum, be prepare</w:t>
      </w:r>
      <w:r w:rsidRPr="346BF5D2" w:rsidR="00D82D08">
        <w:rPr>
          <w:rFonts w:ascii="Times New Roman" w:hAnsi="Times New Roman" w:cs="Times New Roman"/>
          <w:sz w:val="24"/>
          <w:szCs w:val="24"/>
        </w:rPr>
        <w:t xml:space="preserve">d in a form </w:t>
      </w:r>
      <w:r w:rsidRPr="346BF5D2" w:rsidR="00D82D08">
        <w:rPr>
          <w:rFonts w:ascii="Times New Roman" w:hAnsi="Times New Roman" w:cs="Times New Roman"/>
          <w:sz w:val="24"/>
          <w:szCs w:val="24"/>
          <w:highlight w:val="yellow"/>
        </w:rPr>
        <w:t xml:space="preserve">consistent with the </w:t>
      </w:r>
      <w:r w:rsidRPr="346BF5D2" w:rsidR="00D712E6">
        <w:rPr>
          <w:rFonts w:ascii="Times New Roman" w:hAnsi="Times New Roman" w:cs="Times New Roman"/>
          <w:sz w:val="24"/>
          <w:szCs w:val="24"/>
          <w:highlight w:val="yellow"/>
        </w:rPr>
        <w:t>PWS</w:t>
      </w:r>
      <w:r w:rsidRPr="346BF5D2" w:rsidR="00D712E6">
        <w:rPr>
          <w:rFonts w:ascii="Times New Roman" w:hAnsi="Times New Roman" w:cs="Times New Roman"/>
          <w:sz w:val="24"/>
          <w:szCs w:val="24"/>
        </w:rPr>
        <w:t xml:space="preserve"> and the </w:t>
      </w:r>
      <w:r w:rsidRPr="346BF5D2" w:rsidR="00D712E6">
        <w:rPr>
          <w:rFonts w:ascii="Times New Roman" w:hAnsi="Times New Roman" w:cs="Times New Roman"/>
          <w:sz w:val="24"/>
          <w:szCs w:val="24"/>
          <w:highlight w:val="yellow"/>
        </w:rPr>
        <w:t>evaluation criteria</w:t>
      </w:r>
      <w:r w:rsidRPr="346BF5D2" w:rsidR="00D712E6">
        <w:rPr>
          <w:rFonts w:ascii="Times New Roman" w:hAnsi="Times New Roman" w:cs="Times New Roman"/>
          <w:sz w:val="24"/>
          <w:szCs w:val="24"/>
        </w:rPr>
        <w:t xml:space="preserve"> for award </w:t>
      </w:r>
      <w:r w:rsidRPr="346BF5D2" w:rsidR="00D712E6">
        <w:rPr>
          <w:rFonts w:ascii="Times New Roman" w:hAnsi="Times New Roman" w:cs="Times New Roman"/>
          <w:sz w:val="24"/>
          <w:szCs w:val="24"/>
        </w:rPr>
        <w:t>set forth in</w:t>
      </w:r>
      <w:r w:rsidRPr="346BF5D2" w:rsidR="00D712E6">
        <w:rPr>
          <w:rFonts w:ascii="Times New Roman" w:hAnsi="Times New Roman" w:cs="Times New Roman"/>
          <w:sz w:val="24"/>
          <w:szCs w:val="24"/>
        </w:rPr>
        <w:t xml:space="preserve"> the solicitation. The section </w:t>
      </w:r>
      <w:r w:rsidRPr="346BF5D2" w:rsidR="00D82D08">
        <w:rPr>
          <w:rFonts w:ascii="Times New Roman" w:hAnsi="Times New Roman" w:cs="Times New Roman"/>
          <w:sz w:val="24"/>
          <w:szCs w:val="24"/>
        </w:rPr>
        <w:t xml:space="preserve">shall be prepared in an orderly </w:t>
      </w:r>
      <w:r w:rsidRPr="346BF5D2" w:rsidR="00D712E6">
        <w:rPr>
          <w:rFonts w:ascii="Times New Roman" w:hAnsi="Times New Roman" w:cs="Times New Roman"/>
          <w:sz w:val="24"/>
          <w:szCs w:val="24"/>
        </w:rPr>
        <w:t>format and in sufficient detail to enable the Government to make a thorough evaluatio</w:t>
      </w:r>
      <w:r w:rsidRPr="346BF5D2" w:rsidR="00D82D08">
        <w:rPr>
          <w:rFonts w:ascii="Times New Roman" w:hAnsi="Times New Roman" w:cs="Times New Roman"/>
          <w:sz w:val="24"/>
          <w:szCs w:val="24"/>
        </w:rPr>
        <w:t xml:space="preserve">n of the contractor’s technical </w:t>
      </w:r>
      <w:r w:rsidRPr="346BF5D2" w:rsidR="00D712E6">
        <w:rPr>
          <w:rFonts w:ascii="Times New Roman" w:hAnsi="Times New Roman" w:cs="Times New Roman"/>
          <w:sz w:val="24"/>
          <w:szCs w:val="24"/>
        </w:rPr>
        <w:t xml:space="preserve">competence and ability to </w:t>
      </w:r>
      <w:r w:rsidRPr="346BF5D2" w:rsidR="00D712E6">
        <w:rPr>
          <w:rFonts w:ascii="Times New Roman" w:hAnsi="Times New Roman" w:cs="Times New Roman"/>
          <w:sz w:val="24"/>
          <w:szCs w:val="24"/>
        </w:rPr>
        <w:t>comply with</w:t>
      </w:r>
      <w:r w:rsidRPr="346BF5D2" w:rsidR="00D712E6">
        <w:rPr>
          <w:rFonts w:ascii="Times New Roman" w:hAnsi="Times New Roman" w:cs="Times New Roman"/>
          <w:sz w:val="24"/>
          <w:szCs w:val="24"/>
        </w:rPr>
        <w:t xml:space="preserve"> the requirements specified in the PWS. The offe</w:t>
      </w:r>
      <w:r w:rsidRPr="346BF5D2" w:rsidR="00D82D08">
        <w:rPr>
          <w:rFonts w:ascii="Times New Roman" w:hAnsi="Times New Roman" w:cs="Times New Roman"/>
          <w:sz w:val="24"/>
          <w:szCs w:val="24"/>
        </w:rPr>
        <w:t xml:space="preserve">ror shall address as </w:t>
      </w:r>
      <w:r w:rsidRPr="346BF5D2" w:rsidR="00D712E6">
        <w:rPr>
          <w:rFonts w:ascii="Times New Roman" w:hAnsi="Times New Roman" w:cs="Times New Roman"/>
          <w:sz w:val="24"/>
          <w:szCs w:val="24"/>
        </w:rPr>
        <w:t xml:space="preserve">specifically as possible the actual </w:t>
      </w:r>
      <w:r w:rsidRPr="346BF5D2" w:rsidR="00D712E6">
        <w:rPr>
          <w:rFonts w:ascii="Times New Roman" w:hAnsi="Times New Roman" w:cs="Times New Roman"/>
          <w:sz w:val="24"/>
          <w:szCs w:val="24"/>
        </w:rPr>
        <w:t>methodology</w:t>
      </w:r>
      <w:r w:rsidRPr="346BF5D2" w:rsidR="00D712E6">
        <w:rPr>
          <w:rFonts w:ascii="Times New Roman" w:hAnsi="Times New Roman" w:cs="Times New Roman"/>
          <w:sz w:val="24"/>
          <w:szCs w:val="24"/>
        </w:rPr>
        <w:t xml:space="preserve"> you would use for </w:t>
      </w:r>
      <w:r w:rsidRPr="346BF5D2" w:rsidR="00D712E6">
        <w:rPr>
          <w:rFonts w:ascii="Times New Roman" w:hAnsi="Times New Roman" w:cs="Times New Roman"/>
          <w:sz w:val="24"/>
          <w:szCs w:val="24"/>
        </w:rPr>
        <w:t>accomplis</w:t>
      </w:r>
      <w:r w:rsidRPr="346BF5D2" w:rsidR="00D82D08">
        <w:rPr>
          <w:rFonts w:ascii="Times New Roman" w:hAnsi="Times New Roman" w:cs="Times New Roman"/>
          <w:sz w:val="24"/>
          <w:szCs w:val="24"/>
        </w:rPr>
        <w:t>hing</w:t>
      </w:r>
      <w:r w:rsidRPr="346BF5D2" w:rsidR="00D82D08">
        <w:rPr>
          <w:rFonts w:ascii="Times New Roman" w:hAnsi="Times New Roman" w:cs="Times New Roman"/>
          <w:sz w:val="24"/>
          <w:szCs w:val="24"/>
        </w:rPr>
        <w:t xml:space="preserve"> the PWS tasks. The Technical</w:t>
      </w:r>
      <w:r w:rsidRPr="346BF5D2" w:rsidR="00D712E6">
        <w:rPr>
          <w:rFonts w:ascii="Times New Roman" w:hAnsi="Times New Roman" w:cs="Times New Roman"/>
          <w:sz w:val="24"/>
          <w:szCs w:val="24"/>
        </w:rPr>
        <w:t xml:space="preserve"> volume shall be organized according to the following general outline:</w:t>
      </w:r>
    </w:p>
    <w:p w:rsidRPr="00A4072A" w:rsidR="00D712E6" w:rsidP="00A4072A" w:rsidRDefault="00D712E6" w14:paraId="59AF0468" w14:textId="1B0585CE">
      <w:pPr>
        <w:pStyle w:val="ListParagraph"/>
        <w:numPr>
          <w:ilvl w:val="0"/>
          <w:numId w:val="1"/>
        </w:numPr>
        <w:rPr>
          <w:rFonts w:ascii="Times New Roman" w:hAnsi="Times New Roman" w:cs="Times New Roman"/>
          <w:sz w:val="24"/>
          <w:szCs w:val="24"/>
        </w:rPr>
      </w:pPr>
      <w:r w:rsidRPr="00A4072A">
        <w:rPr>
          <w:rFonts w:ascii="Times New Roman" w:hAnsi="Times New Roman" w:cs="Times New Roman"/>
          <w:sz w:val="24"/>
          <w:szCs w:val="24"/>
        </w:rPr>
        <w:t>Table of Contents</w:t>
      </w:r>
    </w:p>
    <w:p w:rsidRPr="00A4072A" w:rsidR="00D712E6" w:rsidP="00A4072A" w:rsidRDefault="00D712E6" w14:paraId="2A48E7BE" w14:textId="320F6C62">
      <w:pPr>
        <w:pStyle w:val="ListParagraph"/>
        <w:numPr>
          <w:ilvl w:val="0"/>
          <w:numId w:val="1"/>
        </w:numPr>
        <w:rPr>
          <w:rFonts w:ascii="Times New Roman" w:hAnsi="Times New Roman" w:cs="Times New Roman"/>
          <w:sz w:val="24"/>
          <w:szCs w:val="24"/>
        </w:rPr>
      </w:pPr>
      <w:r w:rsidRPr="00A4072A">
        <w:rPr>
          <w:rFonts w:ascii="Times New Roman" w:hAnsi="Times New Roman" w:cs="Times New Roman"/>
          <w:sz w:val="24"/>
          <w:szCs w:val="24"/>
        </w:rPr>
        <w:t>List of Table and Drawings</w:t>
      </w:r>
    </w:p>
    <w:p w:rsidRPr="00A4072A" w:rsidR="00762603" w:rsidP="00A4072A" w:rsidRDefault="00D82D08" w14:paraId="49EF3552" w14:textId="4C6992F5">
      <w:pPr>
        <w:pStyle w:val="ListParagraph"/>
        <w:numPr>
          <w:ilvl w:val="0"/>
          <w:numId w:val="1"/>
        </w:numPr>
        <w:rPr>
          <w:rFonts w:ascii="Times New Roman" w:hAnsi="Times New Roman" w:cs="Times New Roman"/>
          <w:sz w:val="24"/>
          <w:szCs w:val="24"/>
        </w:rPr>
      </w:pPr>
      <w:r w:rsidRPr="346BF5D2" w:rsidR="00D82D08">
        <w:rPr>
          <w:rFonts w:ascii="Times New Roman" w:hAnsi="Times New Roman" w:cs="Times New Roman"/>
          <w:sz w:val="24"/>
          <w:szCs w:val="24"/>
        </w:rPr>
        <w:t xml:space="preserve">Technical Capability. </w:t>
      </w:r>
      <w:r w:rsidRPr="346BF5D2" w:rsidR="00D712E6">
        <w:rPr>
          <w:rFonts w:ascii="Times New Roman" w:hAnsi="Times New Roman" w:cs="Times New Roman"/>
          <w:sz w:val="24"/>
          <w:szCs w:val="24"/>
        </w:rPr>
        <w:t>The offeror shall provide a logical, acceptable mission concept that fully and</w:t>
      </w:r>
      <w:r w:rsidRPr="346BF5D2" w:rsidR="00D82D08">
        <w:rPr>
          <w:rFonts w:ascii="Times New Roman" w:hAnsi="Times New Roman" w:cs="Times New Roman"/>
          <w:sz w:val="24"/>
          <w:szCs w:val="24"/>
        </w:rPr>
        <w:t xml:space="preserve"> </w:t>
      </w:r>
      <w:r w:rsidRPr="346BF5D2" w:rsidR="00D712E6">
        <w:rPr>
          <w:rFonts w:ascii="Times New Roman" w:hAnsi="Times New Roman" w:cs="Times New Roman"/>
          <w:sz w:val="24"/>
          <w:szCs w:val="24"/>
        </w:rPr>
        <w:t xml:space="preserve">completely ensures all functions will be </w:t>
      </w:r>
      <w:r w:rsidRPr="346BF5D2" w:rsidR="00D712E6">
        <w:rPr>
          <w:rFonts w:ascii="Times New Roman" w:hAnsi="Times New Roman" w:cs="Times New Roman"/>
          <w:sz w:val="24"/>
          <w:szCs w:val="24"/>
        </w:rPr>
        <w:t>accomplished</w:t>
      </w:r>
      <w:r w:rsidRPr="346BF5D2" w:rsidR="00D712E6">
        <w:rPr>
          <w:rFonts w:ascii="Times New Roman" w:hAnsi="Times New Roman" w:cs="Times New Roman"/>
          <w:sz w:val="24"/>
          <w:szCs w:val="24"/>
        </w:rPr>
        <w:t xml:space="preserve"> with a high probability of success.</w:t>
      </w:r>
      <w:r w:rsidRPr="346BF5D2" w:rsidR="00D82D08">
        <w:rPr>
          <w:rFonts w:ascii="Times New Roman" w:hAnsi="Times New Roman" w:cs="Times New Roman"/>
          <w:sz w:val="24"/>
          <w:szCs w:val="24"/>
        </w:rPr>
        <w:t xml:space="preserve"> </w:t>
      </w:r>
      <w:r w:rsidRPr="346BF5D2" w:rsidR="00D712E6">
        <w:rPr>
          <w:rFonts w:ascii="Times New Roman" w:hAnsi="Times New Roman" w:cs="Times New Roman"/>
          <w:sz w:val="24"/>
          <w:szCs w:val="24"/>
        </w:rPr>
        <w:t>The offeror must propose a technical approach fo</w:t>
      </w:r>
      <w:r w:rsidRPr="346BF5D2" w:rsidR="00D82D08">
        <w:rPr>
          <w:rFonts w:ascii="Times New Roman" w:hAnsi="Times New Roman" w:cs="Times New Roman"/>
          <w:sz w:val="24"/>
          <w:szCs w:val="24"/>
        </w:rPr>
        <w:t xml:space="preserve">r each specific task </w:t>
      </w:r>
      <w:r w:rsidRPr="346BF5D2" w:rsidR="00D82D08">
        <w:rPr>
          <w:rFonts w:ascii="Times New Roman" w:hAnsi="Times New Roman" w:cs="Times New Roman"/>
          <w:sz w:val="24"/>
          <w:szCs w:val="24"/>
        </w:rPr>
        <w:t>identified</w:t>
      </w:r>
      <w:r w:rsidRPr="346BF5D2" w:rsidR="00D82D08">
        <w:rPr>
          <w:rFonts w:ascii="Times New Roman" w:hAnsi="Times New Roman" w:cs="Times New Roman"/>
          <w:sz w:val="24"/>
          <w:szCs w:val="24"/>
        </w:rPr>
        <w:t xml:space="preserve"> </w:t>
      </w:r>
      <w:r w:rsidRPr="346BF5D2" w:rsidR="00D712E6">
        <w:rPr>
          <w:rFonts w:ascii="Times New Roman" w:hAnsi="Times New Roman" w:cs="Times New Roman"/>
          <w:sz w:val="24"/>
          <w:szCs w:val="24"/>
        </w:rPr>
        <w:t xml:space="preserve">in </w:t>
      </w:r>
      <w:r w:rsidRPr="346BF5D2" w:rsidR="00D712E6">
        <w:rPr>
          <w:rFonts w:ascii="Times New Roman" w:hAnsi="Times New Roman" w:cs="Times New Roman"/>
          <w:sz w:val="24"/>
          <w:szCs w:val="24"/>
          <w:highlight w:val="yellow"/>
        </w:rPr>
        <w:t>paragraph 3.0 of the PWS</w:t>
      </w:r>
      <w:r w:rsidRPr="346BF5D2" w:rsidR="00D712E6">
        <w:rPr>
          <w:rFonts w:ascii="Times New Roman" w:hAnsi="Times New Roman" w:cs="Times New Roman"/>
          <w:sz w:val="24"/>
          <w:szCs w:val="24"/>
        </w:rPr>
        <w:t xml:space="preserve">. The offeror shall include staffing (skill mix) </w:t>
      </w:r>
      <w:r w:rsidRPr="346BF5D2" w:rsidR="00D82D08">
        <w:rPr>
          <w:rFonts w:ascii="Times New Roman" w:hAnsi="Times New Roman" w:cs="Times New Roman"/>
          <w:sz w:val="24"/>
          <w:szCs w:val="24"/>
        </w:rPr>
        <w:t xml:space="preserve">and any deliverables (reference </w:t>
      </w:r>
      <w:r w:rsidRPr="346BF5D2" w:rsidR="00D712E6">
        <w:rPr>
          <w:rFonts w:ascii="Times New Roman" w:hAnsi="Times New Roman" w:cs="Times New Roman"/>
          <w:sz w:val="24"/>
          <w:szCs w:val="24"/>
        </w:rPr>
        <w:t xml:space="preserve">paragraph 4.0 - Deliverables and DD1423s) associated with the </w:t>
      </w:r>
      <w:r w:rsidRPr="346BF5D2" w:rsidR="00774351">
        <w:rPr>
          <w:rFonts w:ascii="Times New Roman" w:hAnsi="Times New Roman" w:cs="Times New Roman"/>
          <w:sz w:val="24"/>
          <w:szCs w:val="24"/>
        </w:rPr>
        <w:t>specific tasks.</w:t>
      </w:r>
    </w:p>
    <w:sectPr w:rsidRPr="00A4072A" w:rsidR="00762603">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310" w:rsidP="00D712E6" w:rsidRDefault="00E75310" w14:paraId="5B392528" w14:textId="77777777">
      <w:pPr>
        <w:spacing w:after="0" w:line="240" w:lineRule="auto"/>
      </w:pPr>
      <w:r>
        <w:separator/>
      </w:r>
    </w:p>
  </w:endnote>
  <w:endnote w:type="continuationSeparator" w:id="0">
    <w:p w:rsidR="00E75310" w:rsidP="00D712E6" w:rsidRDefault="00E75310" w14:paraId="2BCD49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775849"/>
      <w:docPartObj>
        <w:docPartGallery w:val="Page Numbers (Bottom of Page)"/>
        <w:docPartUnique/>
      </w:docPartObj>
    </w:sdtPr>
    <w:sdtEndPr>
      <w:rPr>
        <w:color w:val="808080" w:themeColor="background1" w:themeShade="80"/>
        <w:spacing w:val="60"/>
      </w:rPr>
    </w:sdtEndPr>
    <w:sdtContent>
      <w:p w:rsidR="005F2A6D" w:rsidRDefault="005F2A6D" w14:paraId="5EDDA7B7"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5F2A6D">
          <w:rPr>
            <w:b/>
            <w:bCs/>
            <w:noProof/>
          </w:rPr>
          <w:t>2</w:t>
        </w:r>
        <w:r>
          <w:rPr>
            <w:b/>
            <w:bCs/>
            <w:noProof/>
          </w:rPr>
          <w:fldChar w:fldCharType="end"/>
        </w:r>
        <w:r>
          <w:rPr>
            <w:b/>
            <w:bCs/>
          </w:rPr>
          <w:t xml:space="preserve"> | </w:t>
        </w:r>
        <w:r>
          <w:rPr>
            <w:color w:val="808080" w:themeColor="background1" w:themeShade="80"/>
            <w:spacing w:val="60"/>
          </w:rPr>
          <w:t>Page</w:t>
        </w:r>
      </w:p>
    </w:sdtContent>
  </w:sdt>
  <w:p w:rsidR="005F2A6D" w:rsidRDefault="005F2A6D" w14:paraId="78780D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310" w:rsidP="00D712E6" w:rsidRDefault="00E75310" w14:paraId="78DD67B2" w14:textId="77777777">
      <w:pPr>
        <w:spacing w:after="0" w:line="240" w:lineRule="auto"/>
      </w:pPr>
      <w:r>
        <w:separator/>
      </w:r>
    </w:p>
  </w:footnote>
  <w:footnote w:type="continuationSeparator" w:id="0">
    <w:p w:rsidR="00E75310" w:rsidP="00D712E6" w:rsidRDefault="00E75310" w14:paraId="115961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2E6" w:rsidP="00D712E6" w:rsidRDefault="00D712E6" w14:paraId="1B1D738C" w14:textId="77777777">
    <w:r>
      <w:t>W911S0-13-T-8530  - PROPOSAL PREPARATION INSTRUCTIONS for Technical Volume</w:t>
    </w:r>
  </w:p>
  <w:p w:rsidR="00774351" w:rsidP="00774351" w:rsidRDefault="00774351" w14:paraId="53E67BC7" w14:textId="77777777">
    <w:r>
      <w:t>Combined Arms Support Command (CASCOM)</w:t>
    </w:r>
  </w:p>
  <w:p w:rsidR="00D712E6" w:rsidP="00D82D08" w:rsidRDefault="00D82D08" w14:paraId="4C276ACB" w14:textId="77777777">
    <w:r>
      <w:t>Operational Energy Support, Ft. Lee, 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C04DC"/>
    <w:multiLevelType w:val="hybridMultilevel"/>
    <w:tmpl w:val="51D86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2E6"/>
    <w:rsid w:val="00295825"/>
    <w:rsid w:val="00351071"/>
    <w:rsid w:val="005F2A6D"/>
    <w:rsid w:val="00762603"/>
    <w:rsid w:val="00774351"/>
    <w:rsid w:val="00827F96"/>
    <w:rsid w:val="0089047E"/>
    <w:rsid w:val="008D621A"/>
    <w:rsid w:val="00A4072A"/>
    <w:rsid w:val="00CB142F"/>
    <w:rsid w:val="00D712E6"/>
    <w:rsid w:val="00D82D08"/>
    <w:rsid w:val="00E73FF7"/>
    <w:rsid w:val="00E75310"/>
    <w:rsid w:val="0EDD89E0"/>
    <w:rsid w:val="346BF5D2"/>
    <w:rsid w:val="38865086"/>
    <w:rsid w:val="3E66ACF9"/>
    <w:rsid w:val="419E4DBB"/>
    <w:rsid w:val="4FFF78C7"/>
    <w:rsid w:val="601D8A17"/>
    <w:rsid w:val="6355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5247"/>
  <w15:docId w15:val="{0F950E1A-8FE4-4CBB-99A7-A0C9BD0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12E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12E6"/>
  </w:style>
  <w:style w:type="paragraph" w:styleId="Footer">
    <w:name w:val="footer"/>
    <w:basedOn w:val="Normal"/>
    <w:link w:val="FooterChar"/>
    <w:uiPriority w:val="99"/>
    <w:unhideWhenUsed/>
    <w:rsid w:val="00D712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12E6"/>
  </w:style>
  <w:style w:type="paragraph" w:styleId="ListParagraph">
    <w:name w:val="List Paragraph"/>
    <w:basedOn w:val="Normal"/>
    <w:uiPriority w:val="34"/>
    <w:qFormat/>
    <w:rsid w:val="00A4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004B3-86F8-42CD-AD09-6EAEC5A30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DF99B3-121E-4C52-9E3F-28EDD9B1BF50}">
  <ds:schemaRefs>
    <ds:schemaRef ds:uri="http://schemas.microsoft.com/sharepoint/v3/contenttype/forms"/>
  </ds:schemaRefs>
</ds:datastoreItem>
</file>

<file path=customXml/itemProps3.xml><?xml version="1.0" encoding="utf-8"?>
<ds:datastoreItem xmlns:ds="http://schemas.openxmlformats.org/officeDocument/2006/customXml" ds:itemID="{AF3B97C3-4B4E-42E3-A361-8F0F2E8D4A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George McSherry</cp:lastModifiedBy>
  <cp:revision>5</cp:revision>
  <dcterms:created xsi:type="dcterms:W3CDTF">2013-06-25T11:40:00Z</dcterms:created>
  <dcterms:modified xsi:type="dcterms:W3CDTF">2024-05-10T13:35:55Z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14100</vt:r8>
  </property>
  <property fmtid="{D5CDD505-2E9C-101B-9397-08002B2CF9AE}" pid="4" name="MediaServiceImageTags">
    <vt:lpwstr/>
  </property>
</Properties>
</file>